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7AE81" w14:textId="7DB11C60" w:rsidR="00DF1733" w:rsidRDefault="00D7289A" w:rsidP="00D7289A">
      <w:pPr>
        <w:rPr>
          <w:b/>
          <w:bCs/>
          <w:sz w:val="28"/>
          <w:szCs w:val="28"/>
        </w:rPr>
      </w:pPr>
      <w:r w:rsidRPr="00D7289A">
        <w:rPr>
          <w:b/>
          <w:bCs/>
          <w:sz w:val="28"/>
          <w:szCs w:val="28"/>
        </w:rPr>
        <w:t>SUPPLEMENTAL INFORMATION</w:t>
      </w:r>
    </w:p>
    <w:p w14:paraId="2FFBAC32" w14:textId="77777777" w:rsidR="00D7289A" w:rsidRPr="00D7289A" w:rsidRDefault="00D7289A" w:rsidP="00D7289A">
      <w:pPr>
        <w:rPr>
          <w:b/>
          <w:bCs/>
          <w:sz w:val="28"/>
          <w:szCs w:val="28"/>
        </w:rPr>
      </w:pPr>
    </w:p>
    <w:p w14:paraId="7FFC041A" w14:textId="1AACFE8E" w:rsidR="000224F2" w:rsidRDefault="0071391C" w:rsidP="000224F2">
      <w:pPr>
        <w:spacing w:before="100" w:beforeAutospacing="1" w:after="100" w:afterAutospacing="1" w:line="360" w:lineRule="auto"/>
        <w:contextualSpacing/>
        <w:rPr>
          <w:b/>
          <w:bCs/>
          <w:sz w:val="28"/>
          <w:szCs w:val="28"/>
        </w:rPr>
      </w:pPr>
      <w:bookmarkStart w:id="0" w:name="_Hlk137821935"/>
      <w:r w:rsidRPr="00D74646">
        <w:rPr>
          <w:b/>
          <w:bCs/>
          <w:sz w:val="28"/>
          <w:szCs w:val="28"/>
        </w:rPr>
        <w:t xml:space="preserve">Proximity of Informal Worker Housing to Industrial Zones in Hanoi, Vietnam: Associated Environmental Health Risks in Air and </w:t>
      </w:r>
      <w:r>
        <w:rPr>
          <w:b/>
          <w:bCs/>
          <w:sz w:val="28"/>
          <w:szCs w:val="28"/>
        </w:rPr>
        <w:t xml:space="preserve">Drinking </w:t>
      </w:r>
      <w:r w:rsidRPr="00D74646">
        <w:rPr>
          <w:b/>
          <w:bCs/>
          <w:sz w:val="28"/>
          <w:szCs w:val="28"/>
        </w:rPr>
        <w:t>Water</w:t>
      </w:r>
    </w:p>
    <w:bookmarkEnd w:id="0"/>
    <w:p w14:paraId="22ABDC36" w14:textId="77777777" w:rsidR="00354893" w:rsidRPr="00347F70" w:rsidRDefault="00354893" w:rsidP="00354893">
      <w:pPr>
        <w:spacing w:before="100" w:beforeAutospacing="1" w:after="100" w:afterAutospacing="1" w:line="480" w:lineRule="auto"/>
        <w:contextualSpacing/>
      </w:pPr>
      <w:r>
        <w:rPr>
          <w:i/>
          <w:iCs/>
        </w:rPr>
        <w:t>Nicole M. DeLuca</w:t>
      </w:r>
      <w:r w:rsidRPr="00FC0E30">
        <w:rPr>
          <w:i/>
          <w:iCs/>
        </w:rPr>
        <w:t>,</w:t>
      </w:r>
      <w:r w:rsidRPr="00FC0E30">
        <w:rPr>
          <w:i/>
          <w:iCs/>
          <w:vertAlign w:val="superscript"/>
        </w:rPr>
        <w:t>1</w:t>
      </w:r>
      <w:r>
        <w:rPr>
          <w:i/>
          <w:iCs/>
          <w:vertAlign w:val="superscript"/>
        </w:rPr>
        <w:t>*</w:t>
      </w:r>
      <w:r w:rsidRPr="00FC0E30">
        <w:t> </w:t>
      </w:r>
      <w:r w:rsidRPr="00FC0E30">
        <w:rPr>
          <w:i/>
          <w:iCs/>
        </w:rPr>
        <w:t>Riley E. Mulhern,</w:t>
      </w:r>
      <w:r>
        <w:rPr>
          <w:i/>
          <w:iCs/>
          <w:vertAlign w:val="superscript"/>
        </w:rPr>
        <w:t>2</w:t>
      </w:r>
      <w:r w:rsidRPr="00FC0E30">
        <w:rPr>
          <w:i/>
          <w:iCs/>
          <w:vertAlign w:val="superscript"/>
        </w:rPr>
        <w:t xml:space="preserve"> </w:t>
      </w:r>
      <w:r w:rsidRPr="00FC0E30">
        <w:rPr>
          <w:i/>
          <w:iCs/>
        </w:rPr>
        <w:t xml:space="preserve">Mai </w:t>
      </w:r>
      <w:proofErr w:type="spellStart"/>
      <w:r w:rsidRPr="00FC0E30">
        <w:rPr>
          <w:i/>
          <w:iCs/>
        </w:rPr>
        <w:t>Thi</w:t>
      </w:r>
      <w:proofErr w:type="spellEnd"/>
      <w:r w:rsidRPr="00FC0E30">
        <w:rPr>
          <w:i/>
          <w:iCs/>
        </w:rPr>
        <w:t xml:space="preserve"> Nguyen,</w:t>
      </w:r>
      <w:r>
        <w:rPr>
          <w:i/>
          <w:iCs/>
          <w:vertAlign w:val="superscript"/>
        </w:rPr>
        <w:t xml:space="preserve">3 </w:t>
      </w:r>
      <w:r w:rsidRPr="00FC0E30">
        <w:rPr>
          <w:i/>
          <w:iCs/>
        </w:rPr>
        <w:t>Tho Tran,</w:t>
      </w:r>
      <w:r>
        <w:rPr>
          <w:i/>
          <w:iCs/>
          <w:vertAlign w:val="superscript"/>
        </w:rPr>
        <w:t>4</w:t>
      </w:r>
      <w:r w:rsidRPr="00FC0E30">
        <w:rPr>
          <w:i/>
          <w:iCs/>
        </w:rPr>
        <w:t xml:space="preserve"> Andrea McWilliams,</w:t>
      </w:r>
      <w:r w:rsidRPr="00FC0E30">
        <w:rPr>
          <w:i/>
          <w:iCs/>
          <w:vertAlign w:val="superscript"/>
        </w:rPr>
        <w:t>1</w:t>
      </w:r>
      <w:r w:rsidRPr="00FC0E30">
        <w:rPr>
          <w:i/>
          <w:iCs/>
        </w:rPr>
        <w:t xml:space="preserve"> Frank Weber,</w:t>
      </w:r>
      <w:r w:rsidRPr="00FC0E30">
        <w:rPr>
          <w:i/>
          <w:iCs/>
          <w:vertAlign w:val="superscript"/>
        </w:rPr>
        <w:t>1</w:t>
      </w:r>
      <w:r w:rsidRPr="00FC0E30">
        <w:rPr>
          <w:i/>
          <w:iCs/>
        </w:rPr>
        <w:t xml:space="preserve"> Keith Levine,</w:t>
      </w:r>
      <w:r w:rsidRPr="00FC0E30">
        <w:rPr>
          <w:i/>
          <w:iCs/>
          <w:vertAlign w:val="superscript"/>
        </w:rPr>
        <w:t>1</w:t>
      </w:r>
      <w:r>
        <w:rPr>
          <w:i/>
          <w:iCs/>
        </w:rPr>
        <w:t>Laura Allen Gates</w:t>
      </w:r>
      <w:r>
        <w:rPr>
          <w:i/>
          <w:iCs/>
          <w:vertAlign w:val="superscript"/>
        </w:rPr>
        <w:t>1</w:t>
      </w:r>
      <w:r>
        <w:rPr>
          <w:i/>
          <w:iCs/>
        </w:rPr>
        <w:t xml:space="preserve">, </w:t>
      </w:r>
      <w:r w:rsidRPr="00FC0E30">
        <w:rPr>
          <w:i/>
          <w:iCs/>
        </w:rPr>
        <w:t>Jennifer Hoponick Redmon</w:t>
      </w:r>
      <w:r w:rsidRPr="00FC0E30">
        <w:rPr>
          <w:i/>
          <w:iCs/>
          <w:vertAlign w:val="superscript"/>
        </w:rPr>
        <w:t>1*</w:t>
      </w:r>
    </w:p>
    <w:p w14:paraId="362BD0CB" w14:textId="77777777" w:rsidR="00354893" w:rsidRPr="00FC0E30" w:rsidRDefault="00354893" w:rsidP="00354893">
      <w:pPr>
        <w:spacing w:before="100" w:beforeAutospacing="1" w:after="100" w:afterAutospacing="1" w:line="480" w:lineRule="auto"/>
        <w:contextualSpacing/>
      </w:pPr>
      <w:r w:rsidRPr="00FC0E30">
        <w:t>1 – RTI International, Research Triangle Park, NC, USA </w:t>
      </w:r>
    </w:p>
    <w:p w14:paraId="49F5D908" w14:textId="77777777" w:rsidR="00354893" w:rsidRPr="00FC0E30" w:rsidRDefault="00354893" w:rsidP="00354893">
      <w:pPr>
        <w:spacing w:before="100" w:beforeAutospacing="1" w:after="100" w:afterAutospacing="1" w:line="480" w:lineRule="auto"/>
        <w:contextualSpacing/>
      </w:pPr>
      <w:r>
        <w:t>2</w:t>
      </w:r>
      <w:r w:rsidRPr="00FC0E30">
        <w:t xml:space="preserve"> – </w:t>
      </w:r>
      <w:r>
        <w:t>University of Colorado Boulder</w:t>
      </w:r>
      <w:r w:rsidRPr="00FC0E30">
        <w:t>, CO, USA </w:t>
      </w:r>
    </w:p>
    <w:p w14:paraId="7793E736" w14:textId="77777777" w:rsidR="00354893" w:rsidRPr="00FC0E30" w:rsidRDefault="00354893" w:rsidP="00354893">
      <w:pPr>
        <w:spacing w:before="100" w:beforeAutospacing="1" w:after="100" w:afterAutospacing="1" w:line="480" w:lineRule="auto"/>
        <w:contextualSpacing/>
      </w:pPr>
      <w:r>
        <w:t>3</w:t>
      </w:r>
      <w:r w:rsidRPr="00FC0E30">
        <w:t>– University of California at San Diego, San Diego, CA, USA </w:t>
      </w:r>
    </w:p>
    <w:p w14:paraId="001A049F" w14:textId="77777777" w:rsidR="00354893" w:rsidRPr="00FC0E30" w:rsidRDefault="00354893" w:rsidP="00354893">
      <w:pPr>
        <w:spacing w:before="100" w:beforeAutospacing="1" w:after="100" w:afterAutospacing="1" w:line="480" w:lineRule="auto"/>
        <w:contextualSpacing/>
      </w:pPr>
      <w:r>
        <w:t>4</w:t>
      </w:r>
      <w:r w:rsidRPr="00FC0E30">
        <w:t xml:space="preserve"> – </w:t>
      </w:r>
      <w:r>
        <w:t>Hampton Roads Planning District Commission</w:t>
      </w:r>
      <w:r w:rsidRPr="00FC0E30">
        <w:t xml:space="preserve">, </w:t>
      </w:r>
      <w:r>
        <w:t>Chesapeake</w:t>
      </w:r>
      <w:r w:rsidRPr="00FC0E30">
        <w:t xml:space="preserve">, </w:t>
      </w:r>
      <w:r>
        <w:t>V</w:t>
      </w:r>
      <w:r w:rsidRPr="00FC0E30">
        <w:t>A, USA </w:t>
      </w:r>
    </w:p>
    <w:p w14:paraId="013000F0" w14:textId="77777777" w:rsidR="00354893" w:rsidRPr="00FC0E30" w:rsidRDefault="00354893" w:rsidP="00354893">
      <w:pPr>
        <w:spacing w:before="100" w:beforeAutospacing="1" w:after="100" w:afterAutospacing="1" w:line="480" w:lineRule="auto"/>
        <w:contextualSpacing/>
      </w:pPr>
      <w:r w:rsidRPr="00FC0E30">
        <w:t>*Corresponding author</w:t>
      </w:r>
      <w:r>
        <w:t>s</w:t>
      </w:r>
      <w:r w:rsidRPr="00FC0E30">
        <w:t>:</w:t>
      </w:r>
      <w:r>
        <w:t xml:space="preserve"> Nicole DeLuca and (</w:t>
      </w:r>
      <w:hyperlink r:id="rId11" w:history="1">
        <w:r w:rsidRPr="001D64B4">
          <w:rPr>
            <w:rStyle w:val="Hyperlink"/>
          </w:rPr>
          <w:t>ndeluca@rti.org</w:t>
        </w:r>
      </w:hyperlink>
      <w:r>
        <w:t xml:space="preserve">) and </w:t>
      </w:r>
      <w:r w:rsidRPr="00FC0E30">
        <w:t>Jennifer Hoponick Redmon (</w:t>
      </w:r>
      <w:hyperlink r:id="rId12" w:tgtFrame="_blank" w:history="1">
        <w:r w:rsidRPr="00FC0E30">
          <w:rPr>
            <w:rStyle w:val="Hyperlink"/>
          </w:rPr>
          <w:t>jredmon@rti.org</w:t>
        </w:r>
      </w:hyperlink>
      <w:r w:rsidRPr="00FC0E30">
        <w:t>)   </w:t>
      </w:r>
    </w:p>
    <w:p w14:paraId="33E44251" w14:textId="77777777" w:rsidR="00D7289A" w:rsidRPr="00DF1733" w:rsidRDefault="00D7289A" w:rsidP="00DF1733"/>
    <w:p w14:paraId="5AA3C296" w14:textId="77777777" w:rsidR="00643069" w:rsidRDefault="00643069" w:rsidP="0064306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3C1BA74F" w14:textId="77777777" w:rsidR="003E6CE9" w:rsidRDefault="003E6CE9" w:rsidP="003E6CE9">
      <w:pPr>
        <w:rPr>
          <w:b/>
          <w:bCs/>
        </w:rPr>
      </w:pPr>
    </w:p>
    <w:p w14:paraId="674D4439" w14:textId="77777777" w:rsidR="00CD3120" w:rsidRDefault="00CD3120" w:rsidP="003E6CE9">
      <w:pPr>
        <w:rPr>
          <w:b/>
          <w:bCs/>
        </w:rPr>
      </w:pPr>
    </w:p>
    <w:p w14:paraId="520BD7DF" w14:textId="77777777" w:rsidR="00AC6DBB" w:rsidRDefault="00AC6DBB" w:rsidP="003E6CE9">
      <w:pPr>
        <w:rPr>
          <w:b/>
          <w:bCs/>
        </w:rPr>
      </w:pPr>
    </w:p>
    <w:p w14:paraId="32EB4AFC" w14:textId="77777777" w:rsidR="00AC6DBB" w:rsidRDefault="00AC6DBB" w:rsidP="003E6CE9">
      <w:pPr>
        <w:rPr>
          <w:b/>
          <w:bCs/>
        </w:rPr>
      </w:pPr>
    </w:p>
    <w:p w14:paraId="1D781E25" w14:textId="77777777" w:rsidR="00AC6DBB" w:rsidRDefault="00AC6DBB" w:rsidP="003E6CE9">
      <w:pPr>
        <w:rPr>
          <w:b/>
          <w:bCs/>
        </w:rPr>
      </w:pPr>
    </w:p>
    <w:p w14:paraId="4C6DCC1B" w14:textId="77777777" w:rsidR="00AC6DBB" w:rsidRDefault="00AC6DBB" w:rsidP="003E6CE9">
      <w:pPr>
        <w:rPr>
          <w:b/>
          <w:bCs/>
        </w:rPr>
      </w:pPr>
    </w:p>
    <w:p w14:paraId="2F390107" w14:textId="77777777" w:rsidR="00AC6DBB" w:rsidRDefault="00AC6DBB" w:rsidP="003E6CE9">
      <w:pPr>
        <w:rPr>
          <w:b/>
          <w:bCs/>
        </w:rPr>
      </w:pPr>
    </w:p>
    <w:p w14:paraId="1EA634DF" w14:textId="77777777" w:rsidR="00AC6DBB" w:rsidRDefault="00AC6DBB" w:rsidP="003E6CE9">
      <w:pPr>
        <w:rPr>
          <w:b/>
          <w:bCs/>
        </w:rPr>
      </w:pPr>
    </w:p>
    <w:p w14:paraId="12F2E7FD" w14:textId="77777777" w:rsidR="00AC6DBB" w:rsidRDefault="00AC6DBB" w:rsidP="003E6CE9">
      <w:pPr>
        <w:rPr>
          <w:b/>
          <w:bCs/>
        </w:rPr>
      </w:pPr>
    </w:p>
    <w:p w14:paraId="59A451DE" w14:textId="77777777" w:rsidR="00AC6DBB" w:rsidRDefault="00AC6DBB" w:rsidP="003E6CE9">
      <w:pPr>
        <w:rPr>
          <w:b/>
          <w:bCs/>
        </w:rPr>
      </w:pPr>
    </w:p>
    <w:p w14:paraId="6EE6D598" w14:textId="77777777" w:rsidR="00AC6DBB" w:rsidRDefault="00AC6DBB" w:rsidP="003E6CE9">
      <w:pPr>
        <w:rPr>
          <w:b/>
          <w:bCs/>
        </w:rPr>
      </w:pPr>
    </w:p>
    <w:p w14:paraId="53AFABBE" w14:textId="77777777" w:rsidR="00AC6DBB" w:rsidRDefault="00AC6DBB" w:rsidP="003E6CE9">
      <w:pPr>
        <w:rPr>
          <w:b/>
          <w:bCs/>
        </w:rPr>
      </w:pPr>
    </w:p>
    <w:p w14:paraId="611FDF47" w14:textId="175AB472" w:rsidR="00AC6DBB" w:rsidRDefault="00457FC9" w:rsidP="003E6CE9">
      <w:r>
        <w:rPr>
          <w:b/>
          <w:bCs/>
        </w:rPr>
        <w:lastRenderedPageBreak/>
        <w:t xml:space="preserve">Table S1. </w:t>
      </w:r>
      <w:r w:rsidRPr="004470B2">
        <w:t>Limit of detection (LOD) and estimated limit of quantification (ELOQ) for analytes measured in water samples.</w:t>
      </w:r>
    </w:p>
    <w:tbl>
      <w:tblPr>
        <w:tblW w:w="3860" w:type="dxa"/>
        <w:tblLook w:val="04A0" w:firstRow="1" w:lastRow="0" w:firstColumn="1" w:lastColumn="0" w:noHBand="0" w:noVBand="1"/>
      </w:tblPr>
      <w:tblGrid>
        <w:gridCol w:w="1940"/>
        <w:gridCol w:w="1053"/>
        <w:gridCol w:w="960"/>
      </w:tblGrid>
      <w:tr w:rsidR="00457FC9" w:rsidRPr="00457FC9" w14:paraId="5023C11B" w14:textId="77777777" w:rsidTr="00583FF2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BF5A4A" w14:textId="79A4F404" w:rsidR="00384DB8" w:rsidRPr="00583FF2" w:rsidRDefault="00384DB8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3FF2">
              <w:rPr>
                <w:rFonts w:ascii="Calibri" w:eastAsia="Times New Roman" w:hAnsi="Calibri" w:cs="Calibri"/>
                <w:b/>
                <w:bCs/>
                <w:color w:val="000000"/>
              </w:rPr>
              <w:t>Analyte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F793A9" w14:textId="77777777" w:rsidR="00384DB8" w:rsidRPr="00583FF2" w:rsidRDefault="00384DB8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3FF2">
              <w:rPr>
                <w:rFonts w:ascii="Calibri" w:eastAsia="Times New Roman" w:hAnsi="Calibri" w:cs="Calibri"/>
                <w:b/>
                <w:bCs/>
                <w:color w:val="000000"/>
              </w:rPr>
              <w:t>LOD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E89EE0" w14:textId="1BB0BB54" w:rsidR="00384DB8" w:rsidRPr="00583FF2" w:rsidRDefault="00384DB8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3FF2">
              <w:rPr>
                <w:rFonts w:ascii="Calibri" w:eastAsia="Times New Roman" w:hAnsi="Calibri" w:cs="Calibri"/>
                <w:b/>
                <w:bCs/>
                <w:color w:val="000000"/>
              </w:rPr>
              <w:t>ELOQ</w:t>
            </w:r>
          </w:p>
        </w:tc>
      </w:tr>
      <w:tr w:rsidR="002D58B5" w:rsidRPr="00384DB8" w14:paraId="559A149F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9C55C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As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5358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0.00188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39DD0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4D6B556A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5EC5C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Ba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93BAB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0.00206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2FC72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21023C6C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89F9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Be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F6D20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0.00166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A3578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7E98308B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4D093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Cd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29356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0.000607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B0E8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060CED49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B41DA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Co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A1DB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0.000264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1CC7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15D1222B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7C204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Cs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AEBA6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0.000235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EEAC3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752FA12B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8919B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Cu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6B3D0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0.00319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CF780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5057FD3E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ED40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Mn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8893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0.00292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3E795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70D532A3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B239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Mo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2340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0.00556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38D6C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4A779732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47F37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Ni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13F5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0.00167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6D433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7EC37004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03DD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Pb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24C48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0.000301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54FCF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42C29D57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D5605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Pt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9CE5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0.000442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EA9B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70FC847F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AD8B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Sb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9A51A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0.000875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F9324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340219FB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3F3B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Se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9D626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0.0150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956C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0.250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2D58B5" w:rsidRPr="00384DB8" w14:paraId="5E145B96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B935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Sn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1472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0.0119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474D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0.0500</w:t>
            </w:r>
          </w:p>
        </w:tc>
      </w:tr>
      <w:tr w:rsidR="002D58B5" w:rsidRPr="00384DB8" w14:paraId="0838B65E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A7BC2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Sr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A9B65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0.000993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823F7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4AB858C1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8F378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Tl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0E25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0.0303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8E43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0A6024DF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1D0FD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U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B2A77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0.000163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8E5AE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2030A0E4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33EA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V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6622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0.0596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F7C4F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3C635234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91B88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W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1D593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0.0363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B1F7A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0.0250</w:t>
            </w:r>
          </w:p>
        </w:tc>
      </w:tr>
      <w:tr w:rsidR="002D58B5" w:rsidRPr="00384DB8" w14:paraId="613DD7F5" w14:textId="77777777" w:rsidTr="00457FC9">
        <w:trPr>
          <w:trHeight w:val="30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573C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 xml:space="preserve">Zn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7D4E9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0.0132</w:t>
            </w:r>
            <w:r>
              <w:rPr>
                <w:rFonts w:ascii="Calibri" w:eastAsia="Times New Roman" w:hAnsi="Calibri" w:cs="Calibri"/>
                <w:color w:val="000000"/>
              </w:rPr>
              <w:t>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FE841" w14:textId="77777777" w:rsidR="002D58B5" w:rsidRPr="00384DB8" w:rsidRDefault="002D58B5" w:rsidP="00384D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4DB8">
              <w:rPr>
                <w:rFonts w:ascii="Calibri" w:eastAsia="Times New Roman" w:hAnsi="Calibri" w:cs="Calibri"/>
                <w:color w:val="000000"/>
              </w:rPr>
              <w:t>0.100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</w:tbl>
    <w:p w14:paraId="656D1D1D" w14:textId="77777777" w:rsidR="00863651" w:rsidRPr="00457FC9" w:rsidRDefault="00863651" w:rsidP="003E6CE9"/>
    <w:p w14:paraId="6A6EC038" w14:textId="77777777" w:rsidR="00AC6DBB" w:rsidRDefault="00AC6DBB" w:rsidP="003E6CE9">
      <w:pPr>
        <w:rPr>
          <w:b/>
          <w:bCs/>
        </w:rPr>
      </w:pPr>
    </w:p>
    <w:p w14:paraId="5A4D3AC7" w14:textId="77777777" w:rsidR="00AC6DBB" w:rsidRDefault="00AC6DBB" w:rsidP="003E6CE9">
      <w:pPr>
        <w:rPr>
          <w:b/>
          <w:bCs/>
        </w:rPr>
      </w:pPr>
    </w:p>
    <w:p w14:paraId="7EBAF67F" w14:textId="77777777" w:rsidR="00AC6DBB" w:rsidRDefault="00AC6DBB" w:rsidP="003E6CE9">
      <w:pPr>
        <w:rPr>
          <w:b/>
          <w:bCs/>
        </w:rPr>
      </w:pPr>
    </w:p>
    <w:p w14:paraId="68727BC9" w14:textId="77777777" w:rsidR="00E83700" w:rsidRDefault="00E83700" w:rsidP="003E6CE9">
      <w:pPr>
        <w:rPr>
          <w:b/>
          <w:bCs/>
        </w:rPr>
      </w:pPr>
    </w:p>
    <w:p w14:paraId="1EB0661D" w14:textId="77777777" w:rsidR="00E83700" w:rsidRDefault="00E83700" w:rsidP="003E6CE9">
      <w:pPr>
        <w:rPr>
          <w:b/>
          <w:bCs/>
        </w:rPr>
      </w:pPr>
    </w:p>
    <w:p w14:paraId="4319DE7B" w14:textId="77777777" w:rsidR="00E83700" w:rsidRDefault="00E83700" w:rsidP="003E6CE9">
      <w:pPr>
        <w:rPr>
          <w:b/>
          <w:bCs/>
        </w:rPr>
      </w:pPr>
    </w:p>
    <w:p w14:paraId="74EAA90A" w14:textId="77777777" w:rsidR="00E83700" w:rsidRDefault="00E83700" w:rsidP="003E6CE9">
      <w:pPr>
        <w:rPr>
          <w:b/>
          <w:bCs/>
        </w:rPr>
      </w:pPr>
    </w:p>
    <w:p w14:paraId="2AFD08A5" w14:textId="77777777" w:rsidR="00E83700" w:rsidRDefault="00E83700" w:rsidP="003E6CE9">
      <w:pPr>
        <w:rPr>
          <w:b/>
          <w:bCs/>
        </w:rPr>
      </w:pPr>
    </w:p>
    <w:p w14:paraId="2F2A7DB3" w14:textId="77777777" w:rsidR="00E83700" w:rsidRDefault="00E83700" w:rsidP="003E6CE9">
      <w:pPr>
        <w:rPr>
          <w:b/>
          <w:bCs/>
        </w:rPr>
      </w:pPr>
    </w:p>
    <w:p w14:paraId="47A7486B" w14:textId="77777777" w:rsidR="00B944BF" w:rsidRDefault="00B944BF" w:rsidP="003E6CE9">
      <w:pPr>
        <w:rPr>
          <w:b/>
          <w:bCs/>
        </w:rPr>
      </w:pPr>
    </w:p>
    <w:p w14:paraId="4A7AC92E" w14:textId="77777777" w:rsidR="00E83700" w:rsidRDefault="00E83700" w:rsidP="003E6CE9">
      <w:pPr>
        <w:rPr>
          <w:b/>
          <w:bCs/>
        </w:rPr>
      </w:pPr>
    </w:p>
    <w:p w14:paraId="37D674E2" w14:textId="77777777" w:rsidR="00424A1B" w:rsidRDefault="00424A1B" w:rsidP="003E6CE9">
      <w:pPr>
        <w:rPr>
          <w:b/>
          <w:bCs/>
        </w:rPr>
        <w:sectPr w:rsidR="00424A1B">
          <w:headerReference w:type="default" r:id="rId13"/>
          <w:footerReference w:type="default" r:id="rId1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F4DC1CA" w14:textId="32D587A4" w:rsidR="00E83700" w:rsidRDefault="00FE0937" w:rsidP="003E6CE9">
      <w:pPr>
        <w:rPr>
          <w:b/>
          <w:bCs/>
        </w:rPr>
      </w:pPr>
      <w:r>
        <w:rPr>
          <w:b/>
          <w:bCs/>
        </w:rPr>
        <w:lastRenderedPageBreak/>
        <w:t xml:space="preserve">Table S2. </w:t>
      </w:r>
      <w:r w:rsidRPr="00FB2C70">
        <w:t>Drinking water</w:t>
      </w:r>
      <w:r w:rsidR="00250E09">
        <w:t xml:space="preserve"> </w:t>
      </w:r>
      <w:r w:rsidRPr="00FB2C70">
        <w:t>guidelines,</w:t>
      </w:r>
      <w:r w:rsidR="00250E09" w:rsidRPr="00FB2C70">
        <w:t xml:space="preserve"> </w:t>
      </w:r>
      <w:r w:rsidR="00250E09">
        <w:t>standards, or</w:t>
      </w:r>
      <w:r w:rsidRPr="00FB2C70">
        <w:t xml:space="preserve"> recommendations for contaminants measured in this study.</w:t>
      </w:r>
      <w:r w:rsidR="002A4DFE">
        <w:t xml:space="preserve"> </w:t>
      </w:r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9"/>
        <w:gridCol w:w="1376"/>
        <w:gridCol w:w="1620"/>
        <w:gridCol w:w="1620"/>
        <w:gridCol w:w="1620"/>
        <w:gridCol w:w="1350"/>
      </w:tblGrid>
      <w:tr w:rsidR="00424A1B" w:rsidRPr="000B6225" w14:paraId="5D30B71C" w14:textId="77777777" w:rsidTr="007D6E13">
        <w:trPr>
          <w:trHeight w:val="300"/>
        </w:trPr>
        <w:tc>
          <w:tcPr>
            <w:tcW w:w="1409" w:type="dxa"/>
            <w:shd w:val="clear" w:color="auto" w:fill="D9D9D9" w:themeFill="background1" w:themeFillShade="D9"/>
            <w:noWrap/>
            <w:vAlign w:val="bottom"/>
            <w:hideMark/>
          </w:tcPr>
          <w:p w14:paraId="2EB2F5A4" w14:textId="77777777" w:rsidR="0063404B" w:rsidRPr="0063404B" w:rsidRDefault="0063404B" w:rsidP="0063404B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Contaminant</w:t>
            </w:r>
          </w:p>
        </w:tc>
        <w:tc>
          <w:tcPr>
            <w:tcW w:w="1376" w:type="dxa"/>
            <w:shd w:val="clear" w:color="auto" w:fill="D9D9D9" w:themeFill="background1" w:themeFillShade="D9"/>
            <w:noWrap/>
            <w:vAlign w:val="bottom"/>
            <w:hideMark/>
          </w:tcPr>
          <w:p w14:paraId="22865984" w14:textId="0666C6B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WHO</w:t>
            </w:r>
            <w:r w:rsidR="00B60634" w:rsidRPr="000B6225">
              <w:rPr>
                <w:rFonts w:ascii="Aptos Narrow" w:eastAsia="Times New Roman" w:hAnsi="Aptos Narrow" w:cs="Times New Roman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620" w:type="dxa"/>
            <w:shd w:val="clear" w:color="auto" w:fill="D9D9D9" w:themeFill="background1" w:themeFillShade="D9"/>
            <w:noWrap/>
            <w:vAlign w:val="bottom"/>
            <w:hideMark/>
          </w:tcPr>
          <w:p w14:paraId="1724D4A1" w14:textId="6089906B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Vietnam</w:t>
            </w:r>
            <w:r w:rsidR="00C1303A" w:rsidRPr="000B6225">
              <w:rPr>
                <w:rFonts w:ascii="Aptos Narrow" w:eastAsia="Times New Roman" w:hAnsi="Aptos Narrow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620" w:type="dxa"/>
            <w:shd w:val="clear" w:color="auto" w:fill="D9D9D9" w:themeFill="background1" w:themeFillShade="D9"/>
            <w:noWrap/>
            <w:vAlign w:val="bottom"/>
            <w:hideMark/>
          </w:tcPr>
          <w:p w14:paraId="7AFDD663" w14:textId="77D67B3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U.S. EPA MC</w:t>
            </w:r>
            <w:r w:rsidR="00371D2C" w:rsidRPr="000B6225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L</w:t>
            </w:r>
            <w:r w:rsidR="00371D2C" w:rsidRPr="000B6225">
              <w:rPr>
                <w:rFonts w:ascii="Aptos Narrow" w:eastAsia="Times New Roman" w:hAnsi="Aptos Narrow" w:cs="Times New Roman"/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1620" w:type="dxa"/>
            <w:shd w:val="clear" w:color="auto" w:fill="D9D9D9" w:themeFill="background1" w:themeFillShade="D9"/>
            <w:noWrap/>
            <w:vAlign w:val="bottom"/>
            <w:hideMark/>
          </w:tcPr>
          <w:p w14:paraId="7716931D" w14:textId="75C7DF05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U.S. EPA SMCL</w:t>
            </w:r>
            <w:r w:rsidR="00371D2C" w:rsidRPr="000B6225">
              <w:rPr>
                <w:rFonts w:ascii="Aptos Narrow" w:eastAsia="Times New Roman" w:hAnsi="Aptos Narrow" w:cs="Times New Roman"/>
                <w:b/>
                <w:bCs/>
                <w:color w:val="000000"/>
                <w:vertAlign w:val="superscript"/>
              </w:rPr>
              <w:t>4</w:t>
            </w:r>
          </w:p>
        </w:tc>
        <w:tc>
          <w:tcPr>
            <w:tcW w:w="1350" w:type="dxa"/>
            <w:shd w:val="clear" w:color="auto" w:fill="D9D9D9" w:themeFill="background1" w:themeFillShade="D9"/>
            <w:noWrap/>
            <w:vAlign w:val="bottom"/>
            <w:hideMark/>
          </w:tcPr>
          <w:p w14:paraId="3816C92E" w14:textId="56A741C8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AAP</w:t>
            </w:r>
            <w:r w:rsidR="0015160C" w:rsidRPr="000B6225">
              <w:rPr>
                <w:rFonts w:ascii="Aptos Narrow" w:eastAsia="Times New Roman" w:hAnsi="Aptos Narrow" w:cs="Times New Roman"/>
                <w:b/>
                <w:bCs/>
                <w:color w:val="000000"/>
                <w:vertAlign w:val="superscript"/>
              </w:rPr>
              <w:t>5</w:t>
            </w:r>
          </w:p>
        </w:tc>
      </w:tr>
      <w:tr w:rsidR="00B90063" w:rsidRPr="000B6225" w14:paraId="3A9E99BD" w14:textId="77777777" w:rsidTr="007D6E13">
        <w:trPr>
          <w:trHeight w:val="197"/>
        </w:trPr>
        <w:tc>
          <w:tcPr>
            <w:tcW w:w="1409" w:type="dxa"/>
            <w:noWrap/>
            <w:vAlign w:val="center"/>
            <w:hideMark/>
          </w:tcPr>
          <w:p w14:paraId="30ED9F5D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As </w:t>
            </w:r>
          </w:p>
        </w:tc>
        <w:tc>
          <w:tcPr>
            <w:tcW w:w="1376" w:type="dxa"/>
            <w:noWrap/>
            <w:vAlign w:val="bottom"/>
            <w:hideMark/>
          </w:tcPr>
          <w:p w14:paraId="270785BC" w14:textId="05EF4BAB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  <w:r w:rsidR="00C271DD" w:rsidRPr="0063404B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620" w:type="dxa"/>
            <w:noWrap/>
            <w:vAlign w:val="bottom"/>
            <w:hideMark/>
          </w:tcPr>
          <w:p w14:paraId="66A233B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</w:p>
        </w:tc>
        <w:tc>
          <w:tcPr>
            <w:tcW w:w="1620" w:type="dxa"/>
            <w:noWrap/>
            <w:vAlign w:val="bottom"/>
            <w:hideMark/>
          </w:tcPr>
          <w:p w14:paraId="77A6088E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</w:p>
        </w:tc>
        <w:tc>
          <w:tcPr>
            <w:tcW w:w="1620" w:type="dxa"/>
            <w:noWrap/>
            <w:vAlign w:val="bottom"/>
            <w:hideMark/>
          </w:tcPr>
          <w:p w14:paraId="37A3281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0945176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2EEE3537" w14:textId="77777777" w:rsidTr="007D6E13">
        <w:trPr>
          <w:trHeight w:val="170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717CB5A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Ba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5851F19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1300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5AAE9FA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1300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782F830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2000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51C3DBE5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61D7CD5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303D0277" w14:textId="77777777" w:rsidTr="007D6E13">
        <w:trPr>
          <w:trHeight w:val="125"/>
        </w:trPr>
        <w:tc>
          <w:tcPr>
            <w:tcW w:w="1409" w:type="dxa"/>
            <w:noWrap/>
            <w:vAlign w:val="center"/>
            <w:hideMark/>
          </w:tcPr>
          <w:p w14:paraId="037C3CF3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Be </w:t>
            </w:r>
          </w:p>
        </w:tc>
        <w:tc>
          <w:tcPr>
            <w:tcW w:w="1376" w:type="dxa"/>
            <w:noWrap/>
            <w:vAlign w:val="bottom"/>
            <w:hideMark/>
          </w:tcPr>
          <w:p w14:paraId="503AF212" w14:textId="715AD2F8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12</w:t>
            </w:r>
            <w:r w:rsidR="004E5BFA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620" w:type="dxa"/>
            <w:noWrap/>
            <w:vAlign w:val="bottom"/>
            <w:hideMark/>
          </w:tcPr>
          <w:p w14:paraId="0065746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F307C4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4</w:t>
            </w:r>
          </w:p>
        </w:tc>
        <w:tc>
          <w:tcPr>
            <w:tcW w:w="1620" w:type="dxa"/>
            <w:noWrap/>
            <w:vAlign w:val="bottom"/>
            <w:hideMark/>
          </w:tcPr>
          <w:p w14:paraId="121C5AE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64D73C9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11BE49B7" w14:textId="77777777" w:rsidTr="007D6E13">
        <w:trPr>
          <w:trHeight w:val="170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2F94683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Cd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6B700AA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3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4454C93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3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03B7E6E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4120D313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234E667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20C81E8D" w14:textId="77777777" w:rsidTr="007D6E13">
        <w:trPr>
          <w:trHeight w:val="233"/>
        </w:trPr>
        <w:tc>
          <w:tcPr>
            <w:tcW w:w="1409" w:type="dxa"/>
            <w:noWrap/>
            <w:vAlign w:val="center"/>
            <w:hideMark/>
          </w:tcPr>
          <w:p w14:paraId="4C1E9A7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Co </w:t>
            </w:r>
          </w:p>
        </w:tc>
        <w:tc>
          <w:tcPr>
            <w:tcW w:w="1376" w:type="dxa"/>
            <w:noWrap/>
            <w:vAlign w:val="bottom"/>
            <w:hideMark/>
          </w:tcPr>
          <w:p w14:paraId="4D18AEC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6F6098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67D8FFF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AE1C61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127800E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398F7D26" w14:textId="77777777" w:rsidTr="007D6E13">
        <w:trPr>
          <w:trHeight w:val="188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3848BF45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Cs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59DE8EC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4A1985B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502CD57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6306115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7AD4320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39A6F1DB" w14:textId="77777777" w:rsidTr="007D6E13">
        <w:trPr>
          <w:trHeight w:val="233"/>
        </w:trPr>
        <w:tc>
          <w:tcPr>
            <w:tcW w:w="1409" w:type="dxa"/>
            <w:noWrap/>
            <w:vAlign w:val="center"/>
            <w:hideMark/>
          </w:tcPr>
          <w:p w14:paraId="50C0EF8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Cu </w:t>
            </w:r>
          </w:p>
        </w:tc>
        <w:tc>
          <w:tcPr>
            <w:tcW w:w="1376" w:type="dxa"/>
            <w:noWrap/>
            <w:vAlign w:val="bottom"/>
            <w:hideMark/>
          </w:tcPr>
          <w:p w14:paraId="14B2B869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2000</w:t>
            </w:r>
          </w:p>
        </w:tc>
        <w:tc>
          <w:tcPr>
            <w:tcW w:w="1620" w:type="dxa"/>
            <w:noWrap/>
            <w:vAlign w:val="bottom"/>
            <w:hideMark/>
          </w:tcPr>
          <w:p w14:paraId="275952DD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1000</w:t>
            </w:r>
          </w:p>
        </w:tc>
        <w:tc>
          <w:tcPr>
            <w:tcW w:w="1620" w:type="dxa"/>
            <w:noWrap/>
            <w:vAlign w:val="bottom"/>
            <w:hideMark/>
          </w:tcPr>
          <w:p w14:paraId="28CC9D09" w14:textId="1590A589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1300</w:t>
            </w:r>
            <w:r w:rsidR="007A5EAB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620" w:type="dxa"/>
            <w:noWrap/>
            <w:vAlign w:val="bottom"/>
            <w:hideMark/>
          </w:tcPr>
          <w:p w14:paraId="4CB1375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1000</w:t>
            </w:r>
          </w:p>
        </w:tc>
        <w:tc>
          <w:tcPr>
            <w:tcW w:w="1350" w:type="dxa"/>
            <w:noWrap/>
            <w:vAlign w:val="bottom"/>
            <w:hideMark/>
          </w:tcPr>
          <w:p w14:paraId="45A3D81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4B9A2FEC" w14:textId="77777777" w:rsidTr="007D6E13">
        <w:trPr>
          <w:trHeight w:val="197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54993B2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Mn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157FCDF2" w14:textId="146A96E2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80</w:t>
            </w:r>
            <w:r w:rsidR="005E3335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630C70E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6F549D1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1C1B84A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50</w:t>
            </w: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66BBBEF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7D2F3705" w14:textId="77777777" w:rsidTr="007D6E13">
        <w:trPr>
          <w:trHeight w:val="152"/>
        </w:trPr>
        <w:tc>
          <w:tcPr>
            <w:tcW w:w="1409" w:type="dxa"/>
            <w:noWrap/>
            <w:vAlign w:val="center"/>
            <w:hideMark/>
          </w:tcPr>
          <w:p w14:paraId="752D45ED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Mo </w:t>
            </w:r>
          </w:p>
        </w:tc>
        <w:tc>
          <w:tcPr>
            <w:tcW w:w="1376" w:type="dxa"/>
            <w:noWrap/>
            <w:vAlign w:val="bottom"/>
            <w:hideMark/>
          </w:tcPr>
          <w:p w14:paraId="64E08317" w14:textId="6E19A3E1" w:rsidR="0063404B" w:rsidRPr="0063404B" w:rsidRDefault="007A5EA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620" w:type="dxa"/>
            <w:noWrap/>
            <w:vAlign w:val="bottom"/>
            <w:hideMark/>
          </w:tcPr>
          <w:p w14:paraId="1411FC13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1001BE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C3B2CD5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1533BEE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6EE9A49D" w14:textId="77777777" w:rsidTr="007D6E13">
        <w:trPr>
          <w:trHeight w:val="197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175EC73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Ni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2A0E0B8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70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77DE40B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70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2465AF8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6C0BC267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1A2DECF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7470C422" w14:textId="77777777" w:rsidTr="007D6E13">
        <w:trPr>
          <w:trHeight w:val="170"/>
        </w:trPr>
        <w:tc>
          <w:tcPr>
            <w:tcW w:w="1409" w:type="dxa"/>
            <w:noWrap/>
            <w:vAlign w:val="center"/>
            <w:hideMark/>
          </w:tcPr>
          <w:p w14:paraId="145CFAC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Pb </w:t>
            </w:r>
          </w:p>
        </w:tc>
        <w:tc>
          <w:tcPr>
            <w:tcW w:w="1376" w:type="dxa"/>
            <w:noWrap/>
            <w:vAlign w:val="bottom"/>
            <w:hideMark/>
          </w:tcPr>
          <w:p w14:paraId="4E0E1CFB" w14:textId="4CDD663F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  <w:r w:rsidR="00B479B2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620" w:type="dxa"/>
            <w:noWrap/>
            <w:vAlign w:val="bottom"/>
            <w:hideMark/>
          </w:tcPr>
          <w:p w14:paraId="0E7A9DD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</w:p>
        </w:tc>
        <w:tc>
          <w:tcPr>
            <w:tcW w:w="1620" w:type="dxa"/>
            <w:noWrap/>
            <w:vAlign w:val="bottom"/>
            <w:hideMark/>
          </w:tcPr>
          <w:p w14:paraId="110697C7" w14:textId="4FABF814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10</w:t>
            </w:r>
            <w:r w:rsidR="007A5EAB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620" w:type="dxa"/>
            <w:noWrap/>
            <w:vAlign w:val="bottom"/>
            <w:hideMark/>
          </w:tcPr>
          <w:p w14:paraId="44F9702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304F7CB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1</w:t>
            </w:r>
          </w:p>
        </w:tc>
      </w:tr>
      <w:tr w:rsidR="00B90063" w:rsidRPr="000B6225" w14:paraId="05F78D3D" w14:textId="77777777" w:rsidTr="007D6E13">
        <w:trPr>
          <w:trHeight w:val="215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25214104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Pt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07C8094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2017AB14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470AD50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059BB202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4108B43E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5CCDF809" w14:textId="77777777" w:rsidTr="007D6E13">
        <w:trPr>
          <w:trHeight w:val="170"/>
        </w:trPr>
        <w:tc>
          <w:tcPr>
            <w:tcW w:w="1409" w:type="dxa"/>
            <w:noWrap/>
            <w:vAlign w:val="center"/>
            <w:hideMark/>
          </w:tcPr>
          <w:p w14:paraId="04F2010E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Sb </w:t>
            </w:r>
          </w:p>
        </w:tc>
        <w:tc>
          <w:tcPr>
            <w:tcW w:w="1376" w:type="dxa"/>
            <w:noWrap/>
            <w:vAlign w:val="bottom"/>
            <w:hideMark/>
          </w:tcPr>
          <w:p w14:paraId="531F29C9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20</w:t>
            </w:r>
          </w:p>
        </w:tc>
        <w:tc>
          <w:tcPr>
            <w:tcW w:w="1620" w:type="dxa"/>
            <w:noWrap/>
            <w:vAlign w:val="bottom"/>
            <w:hideMark/>
          </w:tcPr>
          <w:p w14:paraId="6D92EA9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20</w:t>
            </w:r>
          </w:p>
        </w:tc>
        <w:tc>
          <w:tcPr>
            <w:tcW w:w="1620" w:type="dxa"/>
            <w:noWrap/>
            <w:vAlign w:val="bottom"/>
            <w:hideMark/>
          </w:tcPr>
          <w:p w14:paraId="383EBC9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63404B">
              <w:rPr>
                <w:rFonts w:ascii="Aptos Narrow" w:eastAsia="Times New Roman" w:hAnsi="Aptos Narrow" w:cs="Times New Roman"/>
              </w:rPr>
              <w:t>6</w:t>
            </w:r>
          </w:p>
        </w:tc>
        <w:tc>
          <w:tcPr>
            <w:tcW w:w="1620" w:type="dxa"/>
            <w:noWrap/>
            <w:vAlign w:val="bottom"/>
            <w:hideMark/>
          </w:tcPr>
          <w:p w14:paraId="59D67C05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1460B35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62D9F484" w14:textId="77777777" w:rsidTr="007D6E13">
        <w:trPr>
          <w:trHeight w:val="233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64B157C5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Se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02810CFE" w14:textId="3E1AD045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40</w:t>
            </w:r>
            <w:r w:rsidR="007A5EAB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2BDC196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40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35C6856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50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1BF928E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40A3B16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292FA016" w14:textId="77777777" w:rsidTr="007D6E13">
        <w:trPr>
          <w:trHeight w:val="188"/>
        </w:trPr>
        <w:tc>
          <w:tcPr>
            <w:tcW w:w="1409" w:type="dxa"/>
            <w:noWrap/>
            <w:vAlign w:val="center"/>
            <w:hideMark/>
          </w:tcPr>
          <w:p w14:paraId="5E8650F4" w14:textId="08610FEE" w:rsidR="0063404B" w:rsidRPr="0063404B" w:rsidRDefault="009B41F8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softHyphen/>
            </w:r>
            <w:r>
              <w:rPr>
                <w:rFonts w:ascii="Calibri" w:eastAsia="Times New Roman" w:hAnsi="Calibri" w:cs="Calibri"/>
                <w:color w:val="000000"/>
              </w:rPr>
              <w:softHyphen/>
            </w:r>
            <w:r w:rsidR="0063404B" w:rsidRPr="0063404B">
              <w:rPr>
                <w:rFonts w:ascii="Calibri" w:eastAsia="Times New Roman" w:hAnsi="Calibri" w:cs="Calibri"/>
                <w:color w:val="000000"/>
              </w:rPr>
              <w:t xml:space="preserve">Sn </w:t>
            </w:r>
          </w:p>
        </w:tc>
        <w:tc>
          <w:tcPr>
            <w:tcW w:w="1376" w:type="dxa"/>
            <w:noWrap/>
            <w:vAlign w:val="bottom"/>
            <w:hideMark/>
          </w:tcPr>
          <w:p w14:paraId="61DC9B2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620" w:type="dxa"/>
            <w:noWrap/>
            <w:vAlign w:val="bottom"/>
            <w:hideMark/>
          </w:tcPr>
          <w:p w14:paraId="6738D9F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0B0EDEC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4855068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196A970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72C1F3FE" w14:textId="77777777" w:rsidTr="007D6E13">
        <w:trPr>
          <w:trHeight w:val="143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231D319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Sr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3204B0F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7905F3A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74606A03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31CFDF1D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0EAF364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1A655E5B" w14:textId="77777777" w:rsidTr="007D6E13">
        <w:trPr>
          <w:trHeight w:val="197"/>
        </w:trPr>
        <w:tc>
          <w:tcPr>
            <w:tcW w:w="1409" w:type="dxa"/>
            <w:noWrap/>
            <w:vAlign w:val="center"/>
            <w:hideMark/>
          </w:tcPr>
          <w:p w14:paraId="15BA4BF1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Tl </w:t>
            </w:r>
          </w:p>
        </w:tc>
        <w:tc>
          <w:tcPr>
            <w:tcW w:w="1376" w:type="dxa"/>
            <w:noWrap/>
            <w:vAlign w:val="bottom"/>
            <w:hideMark/>
          </w:tcPr>
          <w:p w14:paraId="270008F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47657A5F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B146BA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</w:t>
            </w:r>
          </w:p>
        </w:tc>
        <w:tc>
          <w:tcPr>
            <w:tcW w:w="1620" w:type="dxa"/>
            <w:noWrap/>
            <w:vAlign w:val="bottom"/>
            <w:hideMark/>
          </w:tcPr>
          <w:p w14:paraId="797290A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3B2520BA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18A8E8D6" w14:textId="77777777" w:rsidTr="007D6E13">
        <w:trPr>
          <w:trHeight w:val="152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3DE19A4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U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12E8921A" w14:textId="5BF41020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30</w:t>
            </w:r>
            <w:r w:rsidR="007A5EAB" w:rsidRPr="000B6225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7F39B008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632312C6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  <w:r w:rsidRPr="0063404B">
              <w:rPr>
                <w:rFonts w:ascii="Aptos Narrow" w:eastAsia="Times New Roman" w:hAnsi="Aptos Narrow" w:cs="Times New Roman"/>
              </w:rPr>
              <w:t>30</w:t>
            </w: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5394171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73477D9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  <w:tr w:rsidR="00B90063" w:rsidRPr="000B6225" w14:paraId="7A39E67B" w14:textId="77777777" w:rsidTr="007D6E13">
        <w:trPr>
          <w:trHeight w:val="107"/>
        </w:trPr>
        <w:tc>
          <w:tcPr>
            <w:tcW w:w="1409" w:type="dxa"/>
            <w:noWrap/>
            <w:vAlign w:val="center"/>
            <w:hideMark/>
          </w:tcPr>
          <w:p w14:paraId="22F92665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V </w:t>
            </w:r>
          </w:p>
        </w:tc>
        <w:tc>
          <w:tcPr>
            <w:tcW w:w="1376" w:type="dxa"/>
            <w:noWrap/>
            <w:vAlign w:val="bottom"/>
            <w:hideMark/>
          </w:tcPr>
          <w:p w14:paraId="4B42C39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5B55411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70AF81D2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noWrap/>
            <w:vAlign w:val="bottom"/>
            <w:hideMark/>
          </w:tcPr>
          <w:p w14:paraId="18144D67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5DEA227C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1BC1C890" w14:textId="77777777" w:rsidTr="007D6E13">
        <w:trPr>
          <w:trHeight w:val="80"/>
        </w:trPr>
        <w:tc>
          <w:tcPr>
            <w:tcW w:w="1409" w:type="dxa"/>
            <w:shd w:val="clear" w:color="auto" w:fill="F2F2F2" w:themeFill="background1" w:themeFillShade="F2"/>
            <w:noWrap/>
            <w:vAlign w:val="center"/>
            <w:hideMark/>
          </w:tcPr>
          <w:p w14:paraId="1A4BEB0E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3404B">
              <w:rPr>
                <w:rFonts w:ascii="Calibri" w:eastAsia="Times New Roman" w:hAnsi="Calibri" w:cs="Calibri"/>
              </w:rPr>
              <w:t xml:space="preserve">W 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vAlign w:val="bottom"/>
            <w:hideMark/>
          </w:tcPr>
          <w:p w14:paraId="6D8540FD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2C1B200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27A75DA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noWrap/>
            <w:vAlign w:val="bottom"/>
            <w:hideMark/>
          </w:tcPr>
          <w:p w14:paraId="5AC12F67" w14:textId="77777777" w:rsidR="0063404B" w:rsidRPr="0063404B" w:rsidRDefault="0063404B" w:rsidP="006340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0" w:type="dxa"/>
            <w:shd w:val="clear" w:color="auto" w:fill="F2F2F2" w:themeFill="background1" w:themeFillShade="F2"/>
            <w:noWrap/>
            <w:vAlign w:val="bottom"/>
            <w:hideMark/>
          </w:tcPr>
          <w:p w14:paraId="40446AC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A6A6A6"/>
              </w:rPr>
            </w:pPr>
            <w:r w:rsidRPr="0063404B">
              <w:rPr>
                <w:rFonts w:ascii="Aptos Narrow" w:eastAsia="Times New Roman" w:hAnsi="Aptos Narrow" w:cs="Times New Roman"/>
                <w:color w:val="A6A6A6"/>
              </w:rPr>
              <w:t> </w:t>
            </w:r>
          </w:p>
        </w:tc>
      </w:tr>
      <w:tr w:rsidR="00B90063" w:rsidRPr="000B6225" w14:paraId="7807213A" w14:textId="77777777" w:rsidTr="007D6E13">
        <w:trPr>
          <w:trHeight w:val="125"/>
        </w:trPr>
        <w:tc>
          <w:tcPr>
            <w:tcW w:w="1409" w:type="dxa"/>
            <w:noWrap/>
            <w:vAlign w:val="center"/>
            <w:hideMark/>
          </w:tcPr>
          <w:p w14:paraId="7437F57B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3404B">
              <w:rPr>
                <w:rFonts w:ascii="Calibri" w:eastAsia="Times New Roman" w:hAnsi="Calibri" w:cs="Calibri"/>
                <w:color w:val="000000"/>
              </w:rPr>
              <w:t xml:space="preserve">Zn </w:t>
            </w:r>
          </w:p>
        </w:tc>
        <w:tc>
          <w:tcPr>
            <w:tcW w:w="1376" w:type="dxa"/>
            <w:noWrap/>
            <w:vAlign w:val="bottom"/>
            <w:hideMark/>
          </w:tcPr>
          <w:p w14:paraId="21D1603A" w14:textId="659B8A4B" w:rsidR="0063404B" w:rsidRPr="0063404B" w:rsidRDefault="00D26B95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vertAlign w:val="superscript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620" w:type="dxa"/>
            <w:noWrap/>
            <w:vAlign w:val="bottom"/>
            <w:hideMark/>
          </w:tcPr>
          <w:p w14:paraId="78656450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2000</w:t>
            </w:r>
          </w:p>
        </w:tc>
        <w:tc>
          <w:tcPr>
            <w:tcW w:w="1620" w:type="dxa"/>
            <w:noWrap/>
            <w:vAlign w:val="bottom"/>
            <w:hideMark/>
          </w:tcPr>
          <w:p w14:paraId="64C649B2" w14:textId="77777777" w:rsidR="0063404B" w:rsidRPr="0063404B" w:rsidRDefault="0063404B" w:rsidP="0063404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  <w:tc>
          <w:tcPr>
            <w:tcW w:w="1620" w:type="dxa"/>
            <w:noWrap/>
            <w:vAlign w:val="bottom"/>
            <w:hideMark/>
          </w:tcPr>
          <w:p w14:paraId="26061C97" w14:textId="77777777" w:rsidR="0063404B" w:rsidRPr="0063404B" w:rsidRDefault="0063404B" w:rsidP="0063404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5000</w:t>
            </w:r>
          </w:p>
        </w:tc>
        <w:tc>
          <w:tcPr>
            <w:tcW w:w="1350" w:type="dxa"/>
            <w:noWrap/>
            <w:vAlign w:val="bottom"/>
            <w:hideMark/>
          </w:tcPr>
          <w:p w14:paraId="5383880C" w14:textId="77777777" w:rsidR="0063404B" w:rsidRPr="0063404B" w:rsidRDefault="0063404B" w:rsidP="0063404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63404B">
              <w:rPr>
                <w:rFonts w:ascii="Aptos Narrow" w:eastAsia="Times New Roman" w:hAnsi="Aptos Narrow" w:cs="Times New Roman"/>
                <w:color w:val="000000"/>
              </w:rPr>
              <w:t> </w:t>
            </w:r>
          </w:p>
        </w:tc>
      </w:tr>
    </w:tbl>
    <w:p w14:paraId="48780E9F" w14:textId="77777777" w:rsidR="00A20EFE" w:rsidRPr="00BA1C81" w:rsidRDefault="00A20EFE" w:rsidP="00A20EFE">
      <w:pPr>
        <w:spacing w:line="240" w:lineRule="auto"/>
        <w:contextualSpacing/>
        <w:rPr>
          <w:sz w:val="20"/>
          <w:szCs w:val="20"/>
        </w:rPr>
      </w:pPr>
      <w:r w:rsidRPr="00BA1C81">
        <w:rPr>
          <w:sz w:val="20"/>
          <w:szCs w:val="20"/>
          <w:vertAlign w:val="superscript"/>
        </w:rPr>
        <w:t>1</w:t>
      </w:r>
      <w:r w:rsidRPr="00BA1C81">
        <w:rPr>
          <w:sz w:val="20"/>
          <w:szCs w:val="20"/>
        </w:rPr>
        <w:t>World Health Organization’s (WHO) Guidelines for Drinking-Water Quality; Fourth Edition Incorporating the First and Second Addenda (2022).</w:t>
      </w:r>
    </w:p>
    <w:p w14:paraId="40D5C300" w14:textId="77777777" w:rsidR="00A20EFE" w:rsidRPr="00BA1C81" w:rsidRDefault="00A20EFE" w:rsidP="00A20EFE">
      <w:pPr>
        <w:spacing w:line="240" w:lineRule="auto"/>
        <w:contextualSpacing/>
        <w:rPr>
          <w:sz w:val="20"/>
          <w:szCs w:val="20"/>
        </w:rPr>
      </w:pPr>
      <w:r w:rsidRPr="00BA1C81">
        <w:rPr>
          <w:sz w:val="20"/>
          <w:szCs w:val="20"/>
          <w:vertAlign w:val="superscript"/>
        </w:rPr>
        <w:t>2</w:t>
      </w:r>
      <w:r w:rsidRPr="00BA1C81">
        <w:rPr>
          <w:sz w:val="20"/>
          <w:szCs w:val="20"/>
        </w:rPr>
        <w:t>Vietnam Ministry of Health’s National Technical Regulation on Domestic Water Quality (2024).</w:t>
      </w:r>
    </w:p>
    <w:p w14:paraId="63A6BDA6" w14:textId="77777777" w:rsidR="00A20EFE" w:rsidRPr="00BA1C81" w:rsidRDefault="00A20EFE" w:rsidP="00A20EFE">
      <w:pPr>
        <w:spacing w:line="240" w:lineRule="auto"/>
        <w:contextualSpacing/>
        <w:rPr>
          <w:sz w:val="20"/>
          <w:szCs w:val="20"/>
        </w:rPr>
      </w:pPr>
      <w:r w:rsidRPr="00BA1C81">
        <w:rPr>
          <w:sz w:val="20"/>
          <w:szCs w:val="20"/>
          <w:vertAlign w:val="superscript"/>
        </w:rPr>
        <w:t>3</w:t>
      </w:r>
      <w:r w:rsidRPr="00BA1C81">
        <w:rPr>
          <w:sz w:val="20"/>
          <w:szCs w:val="20"/>
        </w:rPr>
        <w:t>U.S. Environmental Protection Agency’s (EPA) National Primary Drinking Water Regulations; Maximum Contaminant Level (MCL) (2024).</w:t>
      </w:r>
    </w:p>
    <w:p w14:paraId="0EC683AA" w14:textId="77777777" w:rsidR="00A20EFE" w:rsidRPr="00BA1C81" w:rsidRDefault="00A20EFE" w:rsidP="00A20EFE">
      <w:pPr>
        <w:spacing w:line="240" w:lineRule="auto"/>
        <w:contextualSpacing/>
        <w:rPr>
          <w:sz w:val="20"/>
          <w:szCs w:val="20"/>
        </w:rPr>
      </w:pPr>
      <w:r w:rsidRPr="00BA1C81">
        <w:rPr>
          <w:sz w:val="20"/>
          <w:szCs w:val="20"/>
          <w:vertAlign w:val="superscript"/>
        </w:rPr>
        <w:t>4</w:t>
      </w:r>
      <w:r w:rsidRPr="00BA1C81">
        <w:rPr>
          <w:sz w:val="20"/>
          <w:szCs w:val="20"/>
        </w:rPr>
        <w:t>U.S. Environmental Protection Agency’s (EPA) National Secondary Drinking Water Regulations; Secondary Maximum Contaminant Level (SMCL) (2020).</w:t>
      </w:r>
    </w:p>
    <w:p w14:paraId="70B5DBFC" w14:textId="77777777" w:rsidR="00A20EFE" w:rsidRDefault="00A20EFE" w:rsidP="00A20EFE">
      <w:pPr>
        <w:spacing w:line="240" w:lineRule="auto"/>
        <w:contextualSpacing/>
        <w:rPr>
          <w:sz w:val="20"/>
          <w:szCs w:val="20"/>
        </w:rPr>
      </w:pPr>
      <w:r w:rsidRPr="00BA1C81">
        <w:rPr>
          <w:sz w:val="20"/>
          <w:szCs w:val="20"/>
          <w:vertAlign w:val="superscript"/>
        </w:rPr>
        <w:t>5</w:t>
      </w:r>
      <w:r w:rsidRPr="00BA1C81">
        <w:rPr>
          <w:sz w:val="20"/>
          <w:szCs w:val="20"/>
        </w:rPr>
        <w:t>American Academy of Pediatrics’ Prevention of Childhood Lead Toxicity (2016).</w:t>
      </w:r>
    </w:p>
    <w:p w14:paraId="47BB6882" w14:textId="070BD258" w:rsidR="00C271DD" w:rsidRPr="00666BB3" w:rsidRDefault="00A20EFE" w:rsidP="00A20EFE">
      <w:pPr>
        <w:spacing w:line="240" w:lineRule="auto"/>
        <w:contextualSpacing/>
        <w:rPr>
          <w:sz w:val="20"/>
          <w:szCs w:val="20"/>
        </w:rPr>
      </w:pPr>
      <w:proofErr w:type="spellStart"/>
      <w:r w:rsidRPr="00140FD1">
        <w:rPr>
          <w:sz w:val="20"/>
          <w:szCs w:val="20"/>
          <w:vertAlign w:val="superscript"/>
        </w:rPr>
        <w:t>a</w:t>
      </w:r>
      <w:r w:rsidR="00666BB3" w:rsidRPr="00666BB3">
        <w:rPr>
          <w:sz w:val="20"/>
          <w:szCs w:val="20"/>
        </w:rPr>
        <w:t>Provisional</w:t>
      </w:r>
      <w:proofErr w:type="spellEnd"/>
      <w:r w:rsidR="00666BB3" w:rsidRPr="00666BB3">
        <w:rPr>
          <w:sz w:val="20"/>
          <w:szCs w:val="20"/>
        </w:rPr>
        <w:t xml:space="preserve"> guideline value; calculated guideline value below achievable quantification level</w:t>
      </w:r>
      <w:r w:rsidR="00666BB3">
        <w:rPr>
          <w:sz w:val="20"/>
          <w:szCs w:val="20"/>
        </w:rPr>
        <w:t>,</w:t>
      </w:r>
      <w:r w:rsidR="00666BB3" w:rsidRPr="00666BB3">
        <w:rPr>
          <w:sz w:val="20"/>
          <w:szCs w:val="20"/>
        </w:rPr>
        <w:t xml:space="preserve"> below achievable level through practical intervention methods</w:t>
      </w:r>
      <w:r w:rsidR="004E5BFA">
        <w:rPr>
          <w:sz w:val="20"/>
          <w:szCs w:val="20"/>
        </w:rPr>
        <w:t>.</w:t>
      </w:r>
    </w:p>
    <w:p w14:paraId="0BC53A7A" w14:textId="27C37C19" w:rsidR="00A20EFE" w:rsidRDefault="004E5BFA" w:rsidP="00A20EFE">
      <w:pPr>
        <w:spacing w:line="240" w:lineRule="auto"/>
        <w:contextualSpacing/>
        <w:rPr>
          <w:sz w:val="20"/>
          <w:szCs w:val="20"/>
        </w:rPr>
      </w:pPr>
      <w:proofErr w:type="spellStart"/>
      <w:r w:rsidRPr="00140FD1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b</w:t>
      </w:r>
      <w:r w:rsidR="00A20EFE" w:rsidRPr="00140FD1">
        <w:rPr>
          <w:sz w:val="20"/>
          <w:szCs w:val="20"/>
        </w:rPr>
        <w:t>No</w:t>
      </w:r>
      <w:proofErr w:type="spellEnd"/>
      <w:r w:rsidR="00A20EFE" w:rsidRPr="00140FD1">
        <w:rPr>
          <w:sz w:val="20"/>
          <w:szCs w:val="20"/>
        </w:rPr>
        <w:t xml:space="preserve"> guideline established; health-based value</w:t>
      </w:r>
      <w:r w:rsidR="00A20EFE">
        <w:rPr>
          <w:sz w:val="20"/>
          <w:szCs w:val="20"/>
        </w:rPr>
        <w:t>.</w:t>
      </w:r>
    </w:p>
    <w:p w14:paraId="4F847A66" w14:textId="77777777" w:rsidR="004E5BFA" w:rsidRPr="007A5EAB" w:rsidRDefault="004E5BFA" w:rsidP="004E5BFA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proofErr w:type="spellStart"/>
      <w:r w:rsidRPr="00140FD1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c</w:t>
      </w:r>
      <w:r w:rsidRPr="00140FD1">
        <w:rPr>
          <w:rFonts w:ascii="Calibri" w:eastAsia="Times New Roman" w:hAnsi="Calibri" w:cs="Calibri"/>
          <w:color w:val="000000"/>
          <w:sz w:val="20"/>
          <w:szCs w:val="20"/>
        </w:rPr>
        <w:t>Provisional</w:t>
      </w:r>
      <w:proofErr w:type="spellEnd"/>
      <w:r w:rsidRPr="00140FD1">
        <w:rPr>
          <w:rFonts w:ascii="Calibri" w:eastAsia="Times New Roman" w:hAnsi="Calibri" w:cs="Calibri"/>
          <w:color w:val="000000"/>
          <w:sz w:val="20"/>
          <w:szCs w:val="20"/>
        </w:rPr>
        <w:t xml:space="preserve"> guideline value; uncertainties in or lack of health data</w:t>
      </w:r>
      <w:r>
        <w:rPr>
          <w:rFonts w:ascii="Calibri" w:eastAsia="Times New Roman" w:hAnsi="Calibri" w:cs="Calibri"/>
          <w:color w:val="000000"/>
          <w:sz w:val="20"/>
          <w:szCs w:val="20"/>
        </w:rPr>
        <w:t>.</w:t>
      </w:r>
    </w:p>
    <w:p w14:paraId="28610B66" w14:textId="60E314A2" w:rsidR="00A20EFE" w:rsidRPr="007A5EAB" w:rsidRDefault="00AC2B3A" w:rsidP="00A20EFE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proofErr w:type="spellStart"/>
      <w:r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d</w:t>
      </w:r>
      <w:r w:rsidR="00A20EFE" w:rsidRPr="00140FD1">
        <w:rPr>
          <w:rFonts w:ascii="Calibri" w:eastAsia="Times New Roman" w:hAnsi="Calibri" w:cs="Calibri"/>
          <w:color w:val="000000"/>
          <w:sz w:val="20"/>
          <w:szCs w:val="20"/>
        </w:rPr>
        <w:t>No</w:t>
      </w:r>
      <w:proofErr w:type="spellEnd"/>
      <w:r w:rsidR="00A20EFE" w:rsidRPr="00140FD1">
        <w:rPr>
          <w:rFonts w:ascii="Calibri" w:eastAsia="Times New Roman" w:hAnsi="Calibri" w:cs="Calibri"/>
          <w:color w:val="000000"/>
          <w:sz w:val="20"/>
          <w:szCs w:val="20"/>
        </w:rPr>
        <w:t xml:space="preserve"> guideline established; no health concern at levels found in drinking water</w:t>
      </w:r>
      <w:r w:rsidR="00A20EFE">
        <w:rPr>
          <w:rFonts w:ascii="Calibri" w:eastAsia="Times New Roman" w:hAnsi="Calibri" w:cs="Calibri"/>
          <w:color w:val="000000"/>
          <w:sz w:val="20"/>
          <w:szCs w:val="20"/>
        </w:rPr>
        <w:t>.</w:t>
      </w:r>
    </w:p>
    <w:p w14:paraId="7873DA18" w14:textId="77777777" w:rsidR="00A20EFE" w:rsidRPr="00A53626" w:rsidRDefault="00A20EFE" w:rsidP="00A20EFE">
      <w:pPr>
        <w:spacing w:line="240" w:lineRule="auto"/>
        <w:contextualSpacing/>
        <w:rPr>
          <w:sz w:val="20"/>
          <w:szCs w:val="20"/>
        </w:rPr>
      </w:pPr>
      <w:proofErr w:type="spellStart"/>
      <w:r w:rsidRPr="007A5EAB">
        <w:rPr>
          <w:sz w:val="20"/>
          <w:szCs w:val="20"/>
          <w:vertAlign w:val="superscript"/>
        </w:rPr>
        <w:t>e</w:t>
      </w:r>
      <w:r w:rsidRPr="007A5EAB">
        <w:rPr>
          <w:sz w:val="20"/>
          <w:szCs w:val="20"/>
        </w:rPr>
        <w:t>No</w:t>
      </w:r>
      <w:proofErr w:type="spellEnd"/>
      <w:r w:rsidRPr="007A5EAB">
        <w:rPr>
          <w:sz w:val="20"/>
          <w:szCs w:val="20"/>
        </w:rPr>
        <w:t xml:space="preserve"> MCL established; enforceable treatment technique to control corrosiveness of water if 10% of samples exceed this action level</w:t>
      </w:r>
      <w:r>
        <w:rPr>
          <w:sz w:val="20"/>
          <w:szCs w:val="20"/>
        </w:rPr>
        <w:t>.</w:t>
      </w:r>
    </w:p>
    <w:p w14:paraId="394EE156" w14:textId="53A8B8E9" w:rsidR="004500E6" w:rsidRPr="00EF3D5A" w:rsidRDefault="004500E6" w:rsidP="004500E6">
      <w:pPr>
        <w:sectPr w:rsidR="004500E6" w:rsidRPr="00EF3D5A" w:rsidSect="00583FF2">
          <w:pgSz w:w="15840" w:h="12240" w:orient="landscape"/>
          <w:pgMar w:top="900" w:right="1440" w:bottom="990" w:left="1440" w:header="720" w:footer="720" w:gutter="0"/>
          <w:cols w:space="720"/>
          <w:docGrid w:linePitch="360"/>
        </w:sectPr>
      </w:pPr>
    </w:p>
    <w:p w14:paraId="376A952B" w14:textId="77777777" w:rsidR="00E83700" w:rsidRDefault="00E83700" w:rsidP="003E6CE9">
      <w:pPr>
        <w:rPr>
          <w:b/>
          <w:bCs/>
        </w:rPr>
      </w:pPr>
    </w:p>
    <w:p w14:paraId="0BEE661B" w14:textId="5DFCBF8C" w:rsidR="003E6CE9" w:rsidRDefault="00CD3120" w:rsidP="003E6CE9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02E8293" wp14:editId="4AA9DB78">
            <wp:extent cx="5943600" cy="4629150"/>
            <wp:effectExtent l="0" t="0" r="0" b="0"/>
            <wp:docPr id="3454556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FDC92" w14:textId="0D483E50" w:rsidR="003E6CE9" w:rsidRDefault="00CD3120" w:rsidP="003E6CE9">
      <w:pPr>
        <w:rPr>
          <w:b/>
          <w:bCs/>
        </w:rPr>
      </w:pPr>
      <w:r w:rsidRPr="00C85E77">
        <w:rPr>
          <w:rFonts w:ascii="Arial" w:hAnsi="Arial" w:cs="Arial"/>
          <w:b/>
          <w:bCs/>
          <w:sz w:val="20"/>
          <w:szCs w:val="20"/>
        </w:rPr>
        <w:t>Figure S</w:t>
      </w:r>
      <w:r w:rsidRPr="00C85E77">
        <w:rPr>
          <w:rFonts w:ascii="Arial" w:hAnsi="Arial" w:cs="Arial"/>
          <w:b/>
          <w:bCs/>
          <w:i/>
          <w:iCs/>
          <w:sz w:val="20"/>
          <w:szCs w:val="20"/>
        </w:rPr>
        <w:fldChar w:fldCharType="begin"/>
      </w:r>
      <w:r w:rsidRPr="00C85E77">
        <w:rPr>
          <w:rFonts w:ascii="Arial" w:hAnsi="Arial" w:cs="Arial"/>
          <w:b/>
          <w:bCs/>
          <w:sz w:val="20"/>
          <w:szCs w:val="20"/>
        </w:rPr>
        <w:instrText xml:space="preserve"> SEQ Figure \* ARABIC </w:instrText>
      </w:r>
      <w:r w:rsidRPr="00C85E77">
        <w:rPr>
          <w:rFonts w:ascii="Arial" w:hAnsi="Arial" w:cs="Arial"/>
          <w:b/>
          <w:bCs/>
          <w:i/>
          <w:iCs/>
          <w:sz w:val="20"/>
          <w:szCs w:val="20"/>
        </w:rPr>
        <w:fldChar w:fldCharType="separate"/>
      </w:r>
      <w:r w:rsidRPr="00C85E77">
        <w:rPr>
          <w:rFonts w:ascii="Arial" w:hAnsi="Arial" w:cs="Arial"/>
          <w:b/>
          <w:bCs/>
          <w:noProof/>
          <w:sz w:val="20"/>
          <w:szCs w:val="20"/>
        </w:rPr>
        <w:t>1</w:t>
      </w:r>
      <w:r w:rsidRPr="00C85E77">
        <w:rPr>
          <w:rFonts w:ascii="Arial" w:hAnsi="Arial" w:cs="Arial"/>
          <w:b/>
          <w:bCs/>
          <w:i/>
          <w:iCs/>
          <w:sz w:val="20"/>
          <w:szCs w:val="20"/>
        </w:rPr>
        <w:fldChar w:fldCharType="end"/>
      </w:r>
      <w:r w:rsidRPr="00405D77">
        <w:rPr>
          <w:rFonts w:ascii="Arial" w:hAnsi="Arial" w:cs="Arial"/>
          <w:sz w:val="20"/>
          <w:szCs w:val="20"/>
        </w:rPr>
        <w:t>.</w:t>
      </w:r>
      <w:r w:rsidR="00405D77" w:rsidRPr="00405D77">
        <w:t xml:space="preserve"> Zoomed in maps</w:t>
      </w:r>
      <w:r w:rsidR="00405D77" w:rsidRPr="00BE0F61">
        <w:t xml:space="preserve"> of industrial zones</w:t>
      </w:r>
      <w:r w:rsidR="009A692B">
        <w:t xml:space="preserve"> (orange)</w:t>
      </w:r>
      <w:r w:rsidR="00405D77">
        <w:t xml:space="preserve"> A</w:t>
      </w:r>
      <w:r w:rsidR="00FC71B1">
        <w:t>) Bac Thang Long, B) Noi Bai, C) Quang Minh, and D) Thach That</w:t>
      </w:r>
      <w:r w:rsidR="00405D77" w:rsidRPr="00BE0F61">
        <w:t xml:space="preserve"> surrounding Hanoi, Vietnam </w:t>
      </w:r>
      <w:r w:rsidR="0033584E">
        <w:t>with</w:t>
      </w:r>
      <w:r w:rsidR="00405D77" w:rsidRPr="00BF204B">
        <w:t xml:space="preserve"> drinking water</w:t>
      </w:r>
      <w:r w:rsidR="0033584E">
        <w:t xml:space="preserve"> sampling</w:t>
      </w:r>
      <w:r w:rsidR="00E47212">
        <w:t xml:space="preserve"> (blue squares),</w:t>
      </w:r>
      <w:r w:rsidR="00405D77" w:rsidRPr="00BF204B">
        <w:t xml:space="preserve"> ambient air</w:t>
      </w:r>
      <w:r w:rsidR="00E47212">
        <w:t xml:space="preserve"> </w:t>
      </w:r>
      <w:r w:rsidR="0033584E">
        <w:t xml:space="preserve">sampling </w:t>
      </w:r>
      <w:r w:rsidR="00E47212">
        <w:t>(</w:t>
      </w:r>
      <w:r w:rsidR="00EB7891">
        <w:t>red pin), and previously surveyed household (grey circles)</w:t>
      </w:r>
      <w:r w:rsidR="0033584E">
        <w:t xml:space="preserve"> </w:t>
      </w:r>
      <w:r w:rsidR="00405D77" w:rsidRPr="00BE0F61">
        <w:t>locations</w:t>
      </w:r>
      <w:r w:rsidR="009A692B">
        <w:t xml:space="preserve">. </w:t>
      </w:r>
    </w:p>
    <w:p w14:paraId="7BB15190" w14:textId="67AC7045" w:rsidR="00DF1733" w:rsidRPr="00DF1733" w:rsidRDefault="00DF1733" w:rsidP="00DF1733">
      <w:r>
        <w:rPr>
          <w:rStyle w:val="eop"/>
        </w:rPr>
        <w:t> </w:t>
      </w:r>
    </w:p>
    <w:p w14:paraId="7C90ADF7" w14:textId="77777777" w:rsidR="00612B0E" w:rsidRDefault="00612B0E" w:rsidP="00612B0E">
      <w:pPr>
        <w:rPr>
          <w:b/>
          <w:bCs/>
        </w:rPr>
      </w:pPr>
    </w:p>
    <w:p w14:paraId="556ED849" w14:textId="718A8C2A" w:rsidR="00612B0E" w:rsidRPr="004C6465" w:rsidRDefault="00AC6DBB" w:rsidP="00612B0E">
      <w:pPr>
        <w:keepNext/>
      </w:pPr>
      <w:r>
        <w:rPr>
          <w:noProof/>
        </w:rPr>
        <w:lastRenderedPageBreak/>
        <w:drawing>
          <wp:inline distT="0" distB="0" distL="0" distR="0" wp14:anchorId="6A9586B1" wp14:editId="1B1AE331">
            <wp:extent cx="5476875" cy="5410200"/>
            <wp:effectExtent l="0" t="0" r="9525" b="0"/>
            <wp:docPr id="4052519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C5698" w14:textId="0AB9653C" w:rsidR="00612B0E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2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="00A2565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Comparison of 24-hour PM2.5 data between the two channels in the </w:t>
      </w:r>
      <w:proofErr w:type="spellStart"/>
      <w:r>
        <w:rPr>
          <w:rFonts w:ascii="Arial" w:hAnsi="Arial" w:cs="Arial"/>
          <w:i w:val="0"/>
          <w:iCs w:val="0"/>
          <w:color w:val="auto"/>
          <w:sz w:val="20"/>
          <w:szCs w:val="20"/>
        </w:rPr>
        <w:t>PurpleAir</w:t>
      </w:r>
      <w:proofErr w:type="spellEnd"/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devices for all four industrial zones</w:t>
      </w:r>
      <w:r w:rsidR="00AE212C">
        <w:rPr>
          <w:rFonts w:ascii="Arial" w:hAnsi="Arial" w:cs="Arial"/>
          <w:i w:val="0"/>
          <w:iCs w:val="0"/>
          <w:color w:val="auto"/>
          <w:sz w:val="20"/>
          <w:szCs w:val="20"/>
        </w:rPr>
        <w:t>, including Pearson correlation coefficient (</w:t>
      </w:r>
      <w:r w:rsidR="00F83AAD">
        <w:rPr>
          <w:rFonts w:ascii="Arial" w:hAnsi="Arial" w:cs="Arial"/>
          <w:i w:val="0"/>
          <w:iCs w:val="0"/>
          <w:color w:val="auto"/>
          <w:sz w:val="20"/>
          <w:szCs w:val="20"/>
        </w:rPr>
        <w:t>r</w:t>
      </w:r>
      <w:r w:rsidR="00AE212C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) and </w:t>
      </w:r>
      <w:r w:rsidR="000565B8">
        <w:rPr>
          <w:rFonts w:ascii="Arial" w:hAnsi="Arial" w:cs="Arial"/>
          <w:i w:val="0"/>
          <w:iCs w:val="0"/>
          <w:color w:val="auto"/>
          <w:sz w:val="20"/>
          <w:szCs w:val="20"/>
        </w:rPr>
        <w:t>p-value</w:t>
      </w:r>
      <w:r w:rsidR="00AE212C">
        <w:rPr>
          <w:rFonts w:ascii="Arial" w:hAnsi="Arial" w:cs="Arial"/>
          <w:i w:val="0"/>
          <w:iCs w:val="0"/>
          <w:color w:val="auto"/>
          <w:sz w:val="20"/>
          <w:szCs w:val="20"/>
        </w:rPr>
        <w:t>.</w:t>
      </w:r>
    </w:p>
    <w:p w14:paraId="0F42B22E" w14:textId="77777777" w:rsidR="00612B0E" w:rsidRDefault="00612B0E" w:rsidP="00612B0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br w:type="page"/>
      </w:r>
    </w:p>
    <w:p w14:paraId="0CBA4197" w14:textId="1F8218F3" w:rsidR="00612B0E" w:rsidRDefault="0089579A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i w:val="0"/>
          <w:iCs w:val="0"/>
          <w:noProof/>
          <w:color w:val="auto"/>
          <w:sz w:val="20"/>
          <w:szCs w:val="20"/>
        </w:rPr>
        <w:lastRenderedPageBreak/>
        <w:drawing>
          <wp:inline distT="0" distB="0" distL="0" distR="0" wp14:anchorId="6239BE9A" wp14:editId="5768C873">
            <wp:extent cx="5372100" cy="3409950"/>
            <wp:effectExtent l="0" t="0" r="0" b="0"/>
            <wp:docPr id="1248558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2FE24" w14:textId="1F9682DE" w:rsidR="00612B0E" w:rsidRDefault="00612B0E" w:rsidP="00612B0E">
      <w:pPr>
        <w:pStyle w:val="Caption"/>
        <w:rPr>
          <w:noProof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3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="00A25650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Comparison of lead concentrations in household water sources in industrial zones versus the non-industrial neighborhood of Hanoi. </w:t>
      </w:r>
      <w:r w:rsidR="00006511" w:rsidRPr="00006511">
        <w:rPr>
          <w:rFonts w:ascii="Arial" w:hAnsi="Arial" w:cs="Arial"/>
          <w:i w:val="0"/>
          <w:iCs w:val="0"/>
          <w:color w:val="auto"/>
          <w:sz w:val="20"/>
          <w:szCs w:val="20"/>
        </w:rPr>
        <w:t>Colors indicate whether the result was above or below WHO, Vietnamese, and/or EPA drinking water standards</w:t>
      </w:r>
      <w:r w:rsidR="00006511" w:rsidRPr="00006511">
        <w:rPr>
          <w:rFonts w:ascii="Arial" w:hAnsi="Arial" w:cs="Arial"/>
          <w:i w:val="0"/>
          <w:iCs w:val="0"/>
          <w:color w:val="auto"/>
        </w:rPr>
        <w:t>.</w:t>
      </w:r>
      <w:r>
        <w:tab/>
      </w:r>
    </w:p>
    <w:p w14:paraId="65F1A883" w14:textId="55A738F1" w:rsidR="002538DA" w:rsidRPr="002538DA" w:rsidRDefault="00731A71" w:rsidP="002538DA">
      <w:r>
        <w:rPr>
          <w:noProof/>
        </w:rPr>
        <w:lastRenderedPageBreak/>
        <w:drawing>
          <wp:inline distT="0" distB="0" distL="0" distR="0" wp14:anchorId="213419A6" wp14:editId="30CF338D">
            <wp:extent cx="5943600" cy="4457700"/>
            <wp:effectExtent l="0" t="0" r="0" b="0"/>
            <wp:docPr id="19030703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CA570" w14:textId="11ACCE99" w:rsidR="0079688A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4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="00DF703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Comparison of manganese concentrations in household water sources in industrial zones and Hanoi.</w:t>
      </w:r>
      <w:r w:rsidR="00191F9D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="00006511" w:rsidRPr="00006511">
        <w:rPr>
          <w:rFonts w:ascii="Arial" w:hAnsi="Arial" w:cs="Arial"/>
          <w:i w:val="0"/>
          <w:iCs w:val="0"/>
          <w:color w:val="auto"/>
          <w:sz w:val="20"/>
          <w:szCs w:val="20"/>
        </w:rPr>
        <w:t>Colors indicate whether the result was above or below WHO, Vietnamese, and/or EPA drinking water standards</w:t>
      </w:r>
      <w:r w:rsidR="00006511" w:rsidRPr="00006511">
        <w:rPr>
          <w:rFonts w:ascii="Arial" w:hAnsi="Arial" w:cs="Arial"/>
          <w:i w:val="0"/>
          <w:iCs w:val="0"/>
          <w:color w:val="auto"/>
        </w:rPr>
        <w:t>.</w:t>
      </w:r>
    </w:p>
    <w:p w14:paraId="167DB688" w14:textId="77777777" w:rsidR="0079688A" w:rsidRDefault="007968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br w:type="page"/>
      </w:r>
    </w:p>
    <w:p w14:paraId="05B2DB3C" w14:textId="77777777" w:rsidR="00612B0E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4CB384EA" w14:textId="77777777" w:rsidR="00612B0E" w:rsidRDefault="00612B0E" w:rsidP="00612B0E">
      <w:pPr>
        <w:rPr>
          <w:noProof/>
        </w:rPr>
      </w:pPr>
      <w:r>
        <w:rPr>
          <w:noProof/>
        </w:rPr>
        <w:drawing>
          <wp:inline distT="0" distB="0" distL="0" distR="0" wp14:anchorId="7597CF29" wp14:editId="42465294">
            <wp:extent cx="3012071" cy="27559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14027" cy="275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C7734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1D8490" wp14:editId="154C8273">
            <wp:extent cx="2876550" cy="277395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83975" cy="2781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FEECF0" w14:textId="77777777" w:rsidR="00612B0E" w:rsidRDefault="00612B0E" w:rsidP="00612B0E">
      <w:r>
        <w:rPr>
          <w:noProof/>
        </w:rPr>
        <w:drawing>
          <wp:inline distT="0" distB="0" distL="0" distR="0" wp14:anchorId="4245207E" wp14:editId="08F40ABC">
            <wp:extent cx="5943600" cy="33432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46431" w14:textId="672A731E" w:rsidR="00612B0E" w:rsidRPr="009201A6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5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A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Photos of the air monitor placed within the </w:t>
      </w:r>
      <w:r w:rsidRPr="001C7734">
        <w:rPr>
          <w:rFonts w:ascii="Arial" w:hAnsi="Arial" w:cs="Arial"/>
          <w:i w:val="0"/>
          <w:iCs w:val="0"/>
          <w:color w:val="auto"/>
          <w:sz w:val="20"/>
          <w:szCs w:val="20"/>
        </w:rPr>
        <w:t>Thach That Industrial Zone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in Vietnam.</w:t>
      </w:r>
    </w:p>
    <w:p w14:paraId="0A147DB3" w14:textId="77777777" w:rsidR="00612B0E" w:rsidRDefault="00612B0E" w:rsidP="00612B0E">
      <w:r>
        <w:rPr>
          <w:noProof/>
        </w:rPr>
        <w:lastRenderedPageBreak/>
        <w:drawing>
          <wp:inline distT="0" distB="0" distL="0" distR="0" wp14:anchorId="1E72AF44" wp14:editId="5D2FAC5B">
            <wp:extent cx="2781300" cy="412044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82805" cy="4122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33017">
        <w:rPr>
          <w:noProof/>
        </w:rPr>
        <w:t xml:space="preserve"> </w:t>
      </w:r>
      <w:r>
        <w:rPr>
          <w:noProof/>
        </w:rPr>
        <w:drawing>
          <wp:inline distT="0" distB="0" distL="0" distR="0" wp14:anchorId="006EC3DD" wp14:editId="56ED0041">
            <wp:extent cx="3086100" cy="413321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88811" cy="4136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2703F5" w14:textId="77777777" w:rsidR="00612B0E" w:rsidRDefault="00612B0E" w:rsidP="00612B0E">
      <w:r>
        <w:rPr>
          <w:noProof/>
        </w:rPr>
        <w:drawing>
          <wp:inline distT="0" distB="0" distL="0" distR="0" wp14:anchorId="62C5C6DF" wp14:editId="3B696FA6">
            <wp:extent cx="5943600" cy="33432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FB63B" w14:textId="2AC6A48C" w:rsidR="00612B0E" w:rsidRPr="009201A6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5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B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Photos of the air monitor placed within the </w:t>
      </w:r>
      <w:r w:rsidRPr="009201A6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Quang Minh </w:t>
      </w:r>
      <w:r w:rsidRPr="001C7734">
        <w:rPr>
          <w:rFonts w:ascii="Arial" w:hAnsi="Arial" w:cs="Arial"/>
          <w:i w:val="0"/>
          <w:iCs w:val="0"/>
          <w:color w:val="auto"/>
          <w:sz w:val="20"/>
          <w:szCs w:val="20"/>
        </w:rPr>
        <w:t>Industrial Zone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in Vietnam.</w:t>
      </w:r>
    </w:p>
    <w:p w14:paraId="098EC250" w14:textId="77777777" w:rsidR="00612B0E" w:rsidRDefault="00612B0E" w:rsidP="00612B0E">
      <w:r>
        <w:rPr>
          <w:noProof/>
        </w:rPr>
        <w:lastRenderedPageBreak/>
        <w:drawing>
          <wp:inline distT="0" distB="0" distL="0" distR="0" wp14:anchorId="271B4DD8" wp14:editId="068BC74C">
            <wp:extent cx="2762250" cy="4910667"/>
            <wp:effectExtent l="0" t="0" r="0" b="444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154" cy="492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18B9">
        <w:rPr>
          <w:noProof/>
        </w:rPr>
        <w:t xml:space="preserve"> </w:t>
      </w:r>
      <w:r>
        <w:rPr>
          <w:noProof/>
        </w:rPr>
        <w:drawing>
          <wp:inline distT="0" distB="0" distL="0" distR="0" wp14:anchorId="7FF6372E" wp14:editId="17ED52BC">
            <wp:extent cx="2764631" cy="49149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964" cy="492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1387A" w14:textId="5A1570CF" w:rsidR="00612B0E" w:rsidRPr="009201A6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5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Photos of the air monitor placed within the Noi Bai</w:t>
      </w:r>
      <w:r w:rsidRPr="009201A6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1C7734">
        <w:rPr>
          <w:rFonts w:ascii="Arial" w:hAnsi="Arial" w:cs="Arial"/>
          <w:i w:val="0"/>
          <w:iCs w:val="0"/>
          <w:color w:val="auto"/>
          <w:sz w:val="20"/>
          <w:szCs w:val="20"/>
        </w:rPr>
        <w:t>Industrial Zone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in Vietnam.</w:t>
      </w:r>
    </w:p>
    <w:p w14:paraId="43A069C0" w14:textId="77777777" w:rsidR="00612B0E" w:rsidRDefault="00612B0E" w:rsidP="00612B0E"/>
    <w:p w14:paraId="7C05C4E3" w14:textId="77777777" w:rsidR="00612B0E" w:rsidRDefault="00612B0E" w:rsidP="00612B0E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A428762" wp14:editId="6BD2FAD3">
            <wp:simplePos x="0" y="0"/>
            <wp:positionH relativeFrom="column">
              <wp:posOffset>3271520</wp:posOffset>
            </wp:positionH>
            <wp:positionV relativeFrom="paragraph">
              <wp:posOffset>0</wp:posOffset>
            </wp:positionV>
            <wp:extent cx="3015615" cy="5598795"/>
            <wp:effectExtent l="0" t="0" r="0" b="1905"/>
            <wp:wrapTight wrapText="bothSides">
              <wp:wrapPolygon edited="0">
                <wp:start x="0" y="0"/>
                <wp:lineTo x="0" y="21534"/>
                <wp:lineTo x="21423" y="21534"/>
                <wp:lineTo x="21423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5615" cy="5598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A2E6058" wp14:editId="73284B05">
            <wp:extent cx="3149600" cy="559928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772" cy="5601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F2604" w14:textId="0FBBC8D7" w:rsidR="00612B0E" w:rsidRPr="009201A6" w:rsidRDefault="00612B0E" w:rsidP="00612B0E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="0033584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5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D</w:t>
      </w:r>
      <w:r w:rsidRPr="00C85E7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Photos of the air monitor placed within the Bac Thang Long</w:t>
      </w:r>
      <w:r w:rsidRPr="009201A6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1C7734">
        <w:rPr>
          <w:rFonts w:ascii="Arial" w:hAnsi="Arial" w:cs="Arial"/>
          <w:i w:val="0"/>
          <w:iCs w:val="0"/>
          <w:color w:val="auto"/>
          <w:sz w:val="20"/>
          <w:szCs w:val="20"/>
        </w:rPr>
        <w:t>Industrial Zone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in Vietnam.</w:t>
      </w:r>
    </w:p>
    <w:p w14:paraId="51420A25" w14:textId="77777777" w:rsidR="00612B0E" w:rsidRDefault="00612B0E" w:rsidP="00612B0E"/>
    <w:p w14:paraId="6D8C0B19" w14:textId="77777777" w:rsidR="00612B0E" w:rsidRDefault="00612B0E" w:rsidP="00612B0E"/>
    <w:p w14:paraId="3092C03C" w14:textId="77777777" w:rsidR="00612B0E" w:rsidRPr="001C7734" w:rsidRDefault="00612B0E" w:rsidP="00612B0E"/>
    <w:p w14:paraId="08E584E8" w14:textId="77777777" w:rsidR="00612B0E" w:rsidRPr="00E065E4" w:rsidRDefault="00612B0E" w:rsidP="00612B0E"/>
    <w:p w14:paraId="68287A37" w14:textId="77777777" w:rsidR="00612B0E" w:rsidRPr="00C85E77" w:rsidRDefault="00612B0E" w:rsidP="00612B0E"/>
    <w:p w14:paraId="7B36E097" w14:textId="77777777" w:rsidR="003E6CE9" w:rsidRPr="00C85E77" w:rsidRDefault="003E6CE9" w:rsidP="003E6CE9"/>
    <w:p w14:paraId="6F568CAF" w14:textId="77777777" w:rsidR="005930BB" w:rsidRDefault="005930BB"/>
    <w:sectPr w:rsidR="005930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22BF6" w14:textId="77777777" w:rsidR="00985316" w:rsidRDefault="00985316" w:rsidP="00311144">
      <w:pPr>
        <w:spacing w:after="0" w:line="240" w:lineRule="auto"/>
      </w:pPr>
      <w:r>
        <w:separator/>
      </w:r>
    </w:p>
  </w:endnote>
  <w:endnote w:type="continuationSeparator" w:id="0">
    <w:p w14:paraId="34585B3D" w14:textId="77777777" w:rsidR="00985316" w:rsidRDefault="00985316" w:rsidP="00311144">
      <w:pPr>
        <w:spacing w:after="0" w:line="240" w:lineRule="auto"/>
      </w:pPr>
      <w:r>
        <w:continuationSeparator/>
      </w:r>
    </w:p>
  </w:endnote>
  <w:endnote w:type="continuationNotice" w:id="1">
    <w:p w14:paraId="6E2A37BB" w14:textId="77777777" w:rsidR="00985316" w:rsidRDefault="009853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964498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BA9838" w14:textId="15E35647" w:rsidR="0006541F" w:rsidRDefault="000654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389A6A" w14:textId="77777777" w:rsidR="0006541F" w:rsidRDefault="000654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7187F" w14:textId="77777777" w:rsidR="00985316" w:rsidRDefault="00985316" w:rsidP="00311144">
      <w:pPr>
        <w:spacing w:after="0" w:line="240" w:lineRule="auto"/>
      </w:pPr>
      <w:r>
        <w:separator/>
      </w:r>
    </w:p>
  </w:footnote>
  <w:footnote w:type="continuationSeparator" w:id="0">
    <w:p w14:paraId="01F17F2D" w14:textId="77777777" w:rsidR="00985316" w:rsidRDefault="00985316" w:rsidP="00311144">
      <w:pPr>
        <w:spacing w:after="0" w:line="240" w:lineRule="auto"/>
      </w:pPr>
      <w:r>
        <w:continuationSeparator/>
      </w:r>
    </w:p>
  </w:footnote>
  <w:footnote w:type="continuationNotice" w:id="1">
    <w:p w14:paraId="68987AD9" w14:textId="77777777" w:rsidR="00985316" w:rsidRDefault="0098531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9C765" w14:textId="2E739E39" w:rsidR="00311144" w:rsidRDefault="00311144">
    <w:pPr>
      <w:pStyle w:val="Header"/>
      <w:jc w:val="center"/>
    </w:pPr>
  </w:p>
  <w:p w14:paraId="09178766" w14:textId="77777777" w:rsidR="00311144" w:rsidRDefault="003111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078AE"/>
    <w:multiLevelType w:val="hybridMultilevel"/>
    <w:tmpl w:val="0E0AD71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74081E83"/>
    <w:multiLevelType w:val="hybridMultilevel"/>
    <w:tmpl w:val="A426C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496253">
    <w:abstractNumId w:val="0"/>
  </w:num>
  <w:num w:numId="2" w16cid:durableId="64190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TOTE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225zxeqvavrje550jxdz0152etf9d09259&quot;&gt;Vietnam air water quality-Converted&lt;record-ids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24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7&lt;/item&gt;&lt;item&gt;48&lt;/item&gt;&lt;item&gt;49&lt;/item&gt;&lt;item&gt;50&lt;/item&gt;&lt;item&gt;51&lt;/item&gt;&lt;/record-ids&gt;&lt;/item&gt;&lt;/Libraries&gt;"/>
  </w:docVars>
  <w:rsids>
    <w:rsidRoot w:val="005930BB"/>
    <w:rsid w:val="00006511"/>
    <w:rsid w:val="000100A7"/>
    <w:rsid w:val="00012613"/>
    <w:rsid w:val="00012B57"/>
    <w:rsid w:val="00014A25"/>
    <w:rsid w:val="000151F0"/>
    <w:rsid w:val="0001724D"/>
    <w:rsid w:val="000224F2"/>
    <w:rsid w:val="00023561"/>
    <w:rsid w:val="00023AB2"/>
    <w:rsid w:val="000266D4"/>
    <w:rsid w:val="000352FD"/>
    <w:rsid w:val="00046E82"/>
    <w:rsid w:val="000565B8"/>
    <w:rsid w:val="00056604"/>
    <w:rsid w:val="0006033C"/>
    <w:rsid w:val="00063592"/>
    <w:rsid w:val="0006541F"/>
    <w:rsid w:val="00071308"/>
    <w:rsid w:val="00071372"/>
    <w:rsid w:val="00074E8F"/>
    <w:rsid w:val="00076565"/>
    <w:rsid w:val="0008417B"/>
    <w:rsid w:val="0008600D"/>
    <w:rsid w:val="00093BBF"/>
    <w:rsid w:val="00097C95"/>
    <w:rsid w:val="000A1410"/>
    <w:rsid w:val="000A1F63"/>
    <w:rsid w:val="000A57C7"/>
    <w:rsid w:val="000B486B"/>
    <w:rsid w:val="000B6225"/>
    <w:rsid w:val="000D0B14"/>
    <w:rsid w:val="000D2B9E"/>
    <w:rsid w:val="000D2EA9"/>
    <w:rsid w:val="000D4839"/>
    <w:rsid w:val="000D528B"/>
    <w:rsid w:val="000E2287"/>
    <w:rsid w:val="000F2656"/>
    <w:rsid w:val="001129A8"/>
    <w:rsid w:val="00115DF2"/>
    <w:rsid w:val="001205D3"/>
    <w:rsid w:val="00122A56"/>
    <w:rsid w:val="0012722C"/>
    <w:rsid w:val="0013320D"/>
    <w:rsid w:val="0013621C"/>
    <w:rsid w:val="001368F9"/>
    <w:rsid w:val="00140FD1"/>
    <w:rsid w:val="0015160C"/>
    <w:rsid w:val="00161663"/>
    <w:rsid w:val="001754DC"/>
    <w:rsid w:val="0017672D"/>
    <w:rsid w:val="001869E9"/>
    <w:rsid w:val="00191F9D"/>
    <w:rsid w:val="0019737F"/>
    <w:rsid w:val="001A1F8F"/>
    <w:rsid w:val="001A3E70"/>
    <w:rsid w:val="001C02AE"/>
    <w:rsid w:val="001D2C44"/>
    <w:rsid w:val="001D60FB"/>
    <w:rsid w:val="001E67D0"/>
    <w:rsid w:val="001F121B"/>
    <w:rsid w:val="001F3725"/>
    <w:rsid w:val="001F455A"/>
    <w:rsid w:val="00203B1D"/>
    <w:rsid w:val="0021587C"/>
    <w:rsid w:val="002204E8"/>
    <w:rsid w:val="0022423B"/>
    <w:rsid w:val="00231E25"/>
    <w:rsid w:val="00240312"/>
    <w:rsid w:val="0024173C"/>
    <w:rsid w:val="002434D6"/>
    <w:rsid w:val="00250E09"/>
    <w:rsid w:val="00251E8A"/>
    <w:rsid w:val="002538DA"/>
    <w:rsid w:val="00263887"/>
    <w:rsid w:val="002662E3"/>
    <w:rsid w:val="002662F8"/>
    <w:rsid w:val="0028713F"/>
    <w:rsid w:val="00292144"/>
    <w:rsid w:val="002944B7"/>
    <w:rsid w:val="002A4DFE"/>
    <w:rsid w:val="002B52C2"/>
    <w:rsid w:val="002C2ECE"/>
    <w:rsid w:val="002C53EC"/>
    <w:rsid w:val="002C5EE1"/>
    <w:rsid w:val="002D00B8"/>
    <w:rsid w:val="002D26CB"/>
    <w:rsid w:val="002D58B5"/>
    <w:rsid w:val="002D7C58"/>
    <w:rsid w:val="002E227D"/>
    <w:rsid w:val="002E4CFB"/>
    <w:rsid w:val="003013E3"/>
    <w:rsid w:val="0030626A"/>
    <w:rsid w:val="00310DC1"/>
    <w:rsid w:val="00311144"/>
    <w:rsid w:val="00313917"/>
    <w:rsid w:val="00317FF1"/>
    <w:rsid w:val="00323A41"/>
    <w:rsid w:val="00324B16"/>
    <w:rsid w:val="003267EC"/>
    <w:rsid w:val="0033584E"/>
    <w:rsid w:val="003360FA"/>
    <w:rsid w:val="00340212"/>
    <w:rsid w:val="003410A9"/>
    <w:rsid w:val="00343923"/>
    <w:rsid w:val="00354893"/>
    <w:rsid w:val="00356467"/>
    <w:rsid w:val="00360FC5"/>
    <w:rsid w:val="0036558E"/>
    <w:rsid w:val="003655D0"/>
    <w:rsid w:val="0036798F"/>
    <w:rsid w:val="003708FD"/>
    <w:rsid w:val="00371D2C"/>
    <w:rsid w:val="003838A2"/>
    <w:rsid w:val="00384DB8"/>
    <w:rsid w:val="003903BB"/>
    <w:rsid w:val="0039043F"/>
    <w:rsid w:val="0039552C"/>
    <w:rsid w:val="003A12BC"/>
    <w:rsid w:val="003D1C32"/>
    <w:rsid w:val="003E0BCB"/>
    <w:rsid w:val="003E308C"/>
    <w:rsid w:val="003E5D51"/>
    <w:rsid w:val="003E6CE9"/>
    <w:rsid w:val="003F7041"/>
    <w:rsid w:val="004000F7"/>
    <w:rsid w:val="00400855"/>
    <w:rsid w:val="004037CF"/>
    <w:rsid w:val="0040456D"/>
    <w:rsid w:val="00405D77"/>
    <w:rsid w:val="004105DF"/>
    <w:rsid w:val="00411ED0"/>
    <w:rsid w:val="004177E0"/>
    <w:rsid w:val="00424A1B"/>
    <w:rsid w:val="00427819"/>
    <w:rsid w:val="00441049"/>
    <w:rsid w:val="004500E6"/>
    <w:rsid w:val="00450A49"/>
    <w:rsid w:val="00452DA2"/>
    <w:rsid w:val="00453E4B"/>
    <w:rsid w:val="00456839"/>
    <w:rsid w:val="00457FC9"/>
    <w:rsid w:val="004639EB"/>
    <w:rsid w:val="00465411"/>
    <w:rsid w:val="00473BD4"/>
    <w:rsid w:val="00482C3C"/>
    <w:rsid w:val="00483F31"/>
    <w:rsid w:val="004905D1"/>
    <w:rsid w:val="00491E2B"/>
    <w:rsid w:val="004A5A1B"/>
    <w:rsid w:val="004B0A48"/>
    <w:rsid w:val="004B2C5D"/>
    <w:rsid w:val="004C1602"/>
    <w:rsid w:val="004C1CE4"/>
    <w:rsid w:val="004C315A"/>
    <w:rsid w:val="004C32C7"/>
    <w:rsid w:val="004C6465"/>
    <w:rsid w:val="004C7381"/>
    <w:rsid w:val="004D150F"/>
    <w:rsid w:val="004E0B2A"/>
    <w:rsid w:val="004E1217"/>
    <w:rsid w:val="004E5BFA"/>
    <w:rsid w:val="005021E2"/>
    <w:rsid w:val="00514236"/>
    <w:rsid w:val="00515F4B"/>
    <w:rsid w:val="005241F9"/>
    <w:rsid w:val="00535AF2"/>
    <w:rsid w:val="005379C0"/>
    <w:rsid w:val="005405D3"/>
    <w:rsid w:val="00541BE6"/>
    <w:rsid w:val="00545E48"/>
    <w:rsid w:val="0054639E"/>
    <w:rsid w:val="0055531C"/>
    <w:rsid w:val="00557531"/>
    <w:rsid w:val="0057129B"/>
    <w:rsid w:val="00583FF2"/>
    <w:rsid w:val="00586886"/>
    <w:rsid w:val="005930BB"/>
    <w:rsid w:val="00594F98"/>
    <w:rsid w:val="005962C7"/>
    <w:rsid w:val="00596BE6"/>
    <w:rsid w:val="00597440"/>
    <w:rsid w:val="005A2949"/>
    <w:rsid w:val="005A535F"/>
    <w:rsid w:val="005B3DAC"/>
    <w:rsid w:val="005B4231"/>
    <w:rsid w:val="005C0981"/>
    <w:rsid w:val="005C3CB9"/>
    <w:rsid w:val="005D4F03"/>
    <w:rsid w:val="005D54A0"/>
    <w:rsid w:val="005D655E"/>
    <w:rsid w:val="005E06B1"/>
    <w:rsid w:val="005E3335"/>
    <w:rsid w:val="005E5DA3"/>
    <w:rsid w:val="005F44FA"/>
    <w:rsid w:val="00607632"/>
    <w:rsid w:val="006078E2"/>
    <w:rsid w:val="0061045F"/>
    <w:rsid w:val="00612B0E"/>
    <w:rsid w:val="006205D9"/>
    <w:rsid w:val="006210B5"/>
    <w:rsid w:val="00625260"/>
    <w:rsid w:val="0063404B"/>
    <w:rsid w:val="00637672"/>
    <w:rsid w:val="00643069"/>
    <w:rsid w:val="006449F0"/>
    <w:rsid w:val="00653ACF"/>
    <w:rsid w:val="00656451"/>
    <w:rsid w:val="00656D40"/>
    <w:rsid w:val="00666BB3"/>
    <w:rsid w:val="0067177E"/>
    <w:rsid w:val="006723D9"/>
    <w:rsid w:val="00677D9C"/>
    <w:rsid w:val="00683324"/>
    <w:rsid w:val="006936B8"/>
    <w:rsid w:val="006A28DF"/>
    <w:rsid w:val="006A4985"/>
    <w:rsid w:val="006B626E"/>
    <w:rsid w:val="006B7D5D"/>
    <w:rsid w:val="006C31CD"/>
    <w:rsid w:val="006E64C4"/>
    <w:rsid w:val="006F35E7"/>
    <w:rsid w:val="00700BB7"/>
    <w:rsid w:val="00701BE3"/>
    <w:rsid w:val="00705D53"/>
    <w:rsid w:val="007132C4"/>
    <w:rsid w:val="0071391C"/>
    <w:rsid w:val="007147F1"/>
    <w:rsid w:val="0072259B"/>
    <w:rsid w:val="00731A71"/>
    <w:rsid w:val="00744ED6"/>
    <w:rsid w:val="0074704A"/>
    <w:rsid w:val="007532C5"/>
    <w:rsid w:val="0075434E"/>
    <w:rsid w:val="00754880"/>
    <w:rsid w:val="00755518"/>
    <w:rsid w:val="00760AFD"/>
    <w:rsid w:val="00764519"/>
    <w:rsid w:val="00764A3E"/>
    <w:rsid w:val="0078188A"/>
    <w:rsid w:val="00784243"/>
    <w:rsid w:val="00785F43"/>
    <w:rsid w:val="00787E5F"/>
    <w:rsid w:val="00794439"/>
    <w:rsid w:val="0079688A"/>
    <w:rsid w:val="007A36E8"/>
    <w:rsid w:val="007A371E"/>
    <w:rsid w:val="007A5012"/>
    <w:rsid w:val="007A5EAB"/>
    <w:rsid w:val="007A66E2"/>
    <w:rsid w:val="007A699C"/>
    <w:rsid w:val="007A6D73"/>
    <w:rsid w:val="007B2024"/>
    <w:rsid w:val="007B5C18"/>
    <w:rsid w:val="007C5862"/>
    <w:rsid w:val="007D5355"/>
    <w:rsid w:val="007D69A3"/>
    <w:rsid w:val="007D6E13"/>
    <w:rsid w:val="007E0EB4"/>
    <w:rsid w:val="007E7975"/>
    <w:rsid w:val="007E7D0D"/>
    <w:rsid w:val="007F1C9E"/>
    <w:rsid w:val="007F31C7"/>
    <w:rsid w:val="00801D3F"/>
    <w:rsid w:val="008076A3"/>
    <w:rsid w:val="00812F2D"/>
    <w:rsid w:val="00812FD4"/>
    <w:rsid w:val="00816529"/>
    <w:rsid w:val="008238E0"/>
    <w:rsid w:val="00825C47"/>
    <w:rsid w:val="00825E6D"/>
    <w:rsid w:val="00827E77"/>
    <w:rsid w:val="00830B07"/>
    <w:rsid w:val="00854932"/>
    <w:rsid w:val="00863651"/>
    <w:rsid w:val="00871BCF"/>
    <w:rsid w:val="00871F5F"/>
    <w:rsid w:val="0088672A"/>
    <w:rsid w:val="00890A14"/>
    <w:rsid w:val="00891BAE"/>
    <w:rsid w:val="0089579A"/>
    <w:rsid w:val="008A20BF"/>
    <w:rsid w:val="008A3BAA"/>
    <w:rsid w:val="008B0D49"/>
    <w:rsid w:val="008B3983"/>
    <w:rsid w:val="008B488B"/>
    <w:rsid w:val="008C28D0"/>
    <w:rsid w:val="008C3C39"/>
    <w:rsid w:val="008C615D"/>
    <w:rsid w:val="008D0A3B"/>
    <w:rsid w:val="008D4DAE"/>
    <w:rsid w:val="008D4F00"/>
    <w:rsid w:val="008E1EEF"/>
    <w:rsid w:val="008E5C8E"/>
    <w:rsid w:val="008F5FA4"/>
    <w:rsid w:val="0091375E"/>
    <w:rsid w:val="00923C1D"/>
    <w:rsid w:val="00923C8C"/>
    <w:rsid w:val="00923D11"/>
    <w:rsid w:val="009243BA"/>
    <w:rsid w:val="00927A70"/>
    <w:rsid w:val="00934A8A"/>
    <w:rsid w:val="00935EBC"/>
    <w:rsid w:val="0093694F"/>
    <w:rsid w:val="009410C5"/>
    <w:rsid w:val="00941961"/>
    <w:rsid w:val="009466DE"/>
    <w:rsid w:val="00952EFB"/>
    <w:rsid w:val="00953F8B"/>
    <w:rsid w:val="00956D5F"/>
    <w:rsid w:val="00960886"/>
    <w:rsid w:val="00962F85"/>
    <w:rsid w:val="00964533"/>
    <w:rsid w:val="009676EF"/>
    <w:rsid w:val="00984421"/>
    <w:rsid w:val="00984924"/>
    <w:rsid w:val="00984A5B"/>
    <w:rsid w:val="00985316"/>
    <w:rsid w:val="00985A60"/>
    <w:rsid w:val="00987884"/>
    <w:rsid w:val="00993275"/>
    <w:rsid w:val="00996132"/>
    <w:rsid w:val="00996C16"/>
    <w:rsid w:val="00996C2A"/>
    <w:rsid w:val="009A5065"/>
    <w:rsid w:val="009A5170"/>
    <w:rsid w:val="009A692B"/>
    <w:rsid w:val="009B3966"/>
    <w:rsid w:val="009B41F8"/>
    <w:rsid w:val="009B7C1C"/>
    <w:rsid w:val="009B7D9C"/>
    <w:rsid w:val="009C14FB"/>
    <w:rsid w:val="009C177F"/>
    <w:rsid w:val="009C6847"/>
    <w:rsid w:val="009C792E"/>
    <w:rsid w:val="009D2335"/>
    <w:rsid w:val="009D3666"/>
    <w:rsid w:val="009E4B85"/>
    <w:rsid w:val="009F2180"/>
    <w:rsid w:val="00A01F0E"/>
    <w:rsid w:val="00A03491"/>
    <w:rsid w:val="00A1320E"/>
    <w:rsid w:val="00A20EFE"/>
    <w:rsid w:val="00A25650"/>
    <w:rsid w:val="00A26C3A"/>
    <w:rsid w:val="00A3012D"/>
    <w:rsid w:val="00A35AC0"/>
    <w:rsid w:val="00A4352D"/>
    <w:rsid w:val="00A44FC6"/>
    <w:rsid w:val="00A524AB"/>
    <w:rsid w:val="00A53626"/>
    <w:rsid w:val="00A55A21"/>
    <w:rsid w:val="00A63CBA"/>
    <w:rsid w:val="00A64501"/>
    <w:rsid w:val="00A74A88"/>
    <w:rsid w:val="00A801B7"/>
    <w:rsid w:val="00A81BF9"/>
    <w:rsid w:val="00A848B8"/>
    <w:rsid w:val="00A85013"/>
    <w:rsid w:val="00AA1255"/>
    <w:rsid w:val="00AA3D28"/>
    <w:rsid w:val="00AA72C5"/>
    <w:rsid w:val="00AB0770"/>
    <w:rsid w:val="00AB5EA7"/>
    <w:rsid w:val="00AC2B3A"/>
    <w:rsid w:val="00AC37AE"/>
    <w:rsid w:val="00AC6B74"/>
    <w:rsid w:val="00AC6DBB"/>
    <w:rsid w:val="00AD4549"/>
    <w:rsid w:val="00AD5014"/>
    <w:rsid w:val="00AD5BB0"/>
    <w:rsid w:val="00AE212C"/>
    <w:rsid w:val="00AE2C0F"/>
    <w:rsid w:val="00AE4CD4"/>
    <w:rsid w:val="00AE7A05"/>
    <w:rsid w:val="00AF08E0"/>
    <w:rsid w:val="00AF0F2D"/>
    <w:rsid w:val="00AF498C"/>
    <w:rsid w:val="00AF5A46"/>
    <w:rsid w:val="00AF5B0E"/>
    <w:rsid w:val="00B01AE8"/>
    <w:rsid w:val="00B03593"/>
    <w:rsid w:val="00B03711"/>
    <w:rsid w:val="00B06548"/>
    <w:rsid w:val="00B13881"/>
    <w:rsid w:val="00B15653"/>
    <w:rsid w:val="00B235B6"/>
    <w:rsid w:val="00B245CD"/>
    <w:rsid w:val="00B326BC"/>
    <w:rsid w:val="00B41C38"/>
    <w:rsid w:val="00B4402B"/>
    <w:rsid w:val="00B479B2"/>
    <w:rsid w:val="00B536BB"/>
    <w:rsid w:val="00B5687D"/>
    <w:rsid w:val="00B60634"/>
    <w:rsid w:val="00B61934"/>
    <w:rsid w:val="00B81AC7"/>
    <w:rsid w:val="00B8226A"/>
    <w:rsid w:val="00B86072"/>
    <w:rsid w:val="00B867DD"/>
    <w:rsid w:val="00B86E46"/>
    <w:rsid w:val="00B90063"/>
    <w:rsid w:val="00B944BF"/>
    <w:rsid w:val="00B94BAB"/>
    <w:rsid w:val="00B976E1"/>
    <w:rsid w:val="00BA0C3E"/>
    <w:rsid w:val="00BA1C81"/>
    <w:rsid w:val="00BA1E19"/>
    <w:rsid w:val="00BA20C7"/>
    <w:rsid w:val="00BA4353"/>
    <w:rsid w:val="00BA4CB6"/>
    <w:rsid w:val="00BA5BE3"/>
    <w:rsid w:val="00BB6C8E"/>
    <w:rsid w:val="00BC245A"/>
    <w:rsid w:val="00BC45AB"/>
    <w:rsid w:val="00BC469A"/>
    <w:rsid w:val="00BC5D89"/>
    <w:rsid w:val="00BC6243"/>
    <w:rsid w:val="00BD01AF"/>
    <w:rsid w:val="00BD036C"/>
    <w:rsid w:val="00BD128D"/>
    <w:rsid w:val="00BD4F07"/>
    <w:rsid w:val="00BE0F61"/>
    <w:rsid w:val="00BE3172"/>
    <w:rsid w:val="00BE5067"/>
    <w:rsid w:val="00BF3179"/>
    <w:rsid w:val="00BF377A"/>
    <w:rsid w:val="00BF551B"/>
    <w:rsid w:val="00BF5972"/>
    <w:rsid w:val="00BF68DB"/>
    <w:rsid w:val="00C025AF"/>
    <w:rsid w:val="00C12D3A"/>
    <w:rsid w:val="00C1303A"/>
    <w:rsid w:val="00C271DD"/>
    <w:rsid w:val="00C3289D"/>
    <w:rsid w:val="00C36142"/>
    <w:rsid w:val="00C475D9"/>
    <w:rsid w:val="00C5170F"/>
    <w:rsid w:val="00C61DD3"/>
    <w:rsid w:val="00C7370B"/>
    <w:rsid w:val="00C7589D"/>
    <w:rsid w:val="00C771F7"/>
    <w:rsid w:val="00C861A4"/>
    <w:rsid w:val="00C87897"/>
    <w:rsid w:val="00C91BC3"/>
    <w:rsid w:val="00CA3F3A"/>
    <w:rsid w:val="00CB58DA"/>
    <w:rsid w:val="00CC1A2A"/>
    <w:rsid w:val="00CC5732"/>
    <w:rsid w:val="00CC5D3B"/>
    <w:rsid w:val="00CD2D77"/>
    <w:rsid w:val="00CD3120"/>
    <w:rsid w:val="00CE053E"/>
    <w:rsid w:val="00D03E72"/>
    <w:rsid w:val="00D10585"/>
    <w:rsid w:val="00D26B95"/>
    <w:rsid w:val="00D37DE7"/>
    <w:rsid w:val="00D44D21"/>
    <w:rsid w:val="00D45894"/>
    <w:rsid w:val="00D50197"/>
    <w:rsid w:val="00D538FA"/>
    <w:rsid w:val="00D63594"/>
    <w:rsid w:val="00D65555"/>
    <w:rsid w:val="00D7289A"/>
    <w:rsid w:val="00D738AB"/>
    <w:rsid w:val="00D82B8B"/>
    <w:rsid w:val="00D8665D"/>
    <w:rsid w:val="00D87D1E"/>
    <w:rsid w:val="00D87EAF"/>
    <w:rsid w:val="00D92633"/>
    <w:rsid w:val="00D96752"/>
    <w:rsid w:val="00DA1A98"/>
    <w:rsid w:val="00DA26AC"/>
    <w:rsid w:val="00DA7FB5"/>
    <w:rsid w:val="00DB01B4"/>
    <w:rsid w:val="00DB5A6C"/>
    <w:rsid w:val="00DC20D4"/>
    <w:rsid w:val="00DC7CC0"/>
    <w:rsid w:val="00DD4F3B"/>
    <w:rsid w:val="00DE0651"/>
    <w:rsid w:val="00DE3D1F"/>
    <w:rsid w:val="00DE712D"/>
    <w:rsid w:val="00DF1733"/>
    <w:rsid w:val="00DF7035"/>
    <w:rsid w:val="00E01D1D"/>
    <w:rsid w:val="00E03388"/>
    <w:rsid w:val="00E054E2"/>
    <w:rsid w:val="00E1440D"/>
    <w:rsid w:val="00E15516"/>
    <w:rsid w:val="00E21A10"/>
    <w:rsid w:val="00E24273"/>
    <w:rsid w:val="00E31446"/>
    <w:rsid w:val="00E3309D"/>
    <w:rsid w:val="00E34375"/>
    <w:rsid w:val="00E375F5"/>
    <w:rsid w:val="00E43A61"/>
    <w:rsid w:val="00E47212"/>
    <w:rsid w:val="00E578BA"/>
    <w:rsid w:val="00E57CEA"/>
    <w:rsid w:val="00E77471"/>
    <w:rsid w:val="00E8138E"/>
    <w:rsid w:val="00E83700"/>
    <w:rsid w:val="00E83867"/>
    <w:rsid w:val="00E83F31"/>
    <w:rsid w:val="00E87330"/>
    <w:rsid w:val="00E91761"/>
    <w:rsid w:val="00E92FD7"/>
    <w:rsid w:val="00E9438B"/>
    <w:rsid w:val="00E967D3"/>
    <w:rsid w:val="00EA1AB6"/>
    <w:rsid w:val="00EA5C65"/>
    <w:rsid w:val="00EB200B"/>
    <w:rsid w:val="00EB334A"/>
    <w:rsid w:val="00EB58C6"/>
    <w:rsid w:val="00EB5C36"/>
    <w:rsid w:val="00EB7891"/>
    <w:rsid w:val="00EC03B2"/>
    <w:rsid w:val="00EC1F18"/>
    <w:rsid w:val="00EC2131"/>
    <w:rsid w:val="00EC36AC"/>
    <w:rsid w:val="00EC634F"/>
    <w:rsid w:val="00EC6429"/>
    <w:rsid w:val="00ED0378"/>
    <w:rsid w:val="00ED0703"/>
    <w:rsid w:val="00EE1C8D"/>
    <w:rsid w:val="00EE26F2"/>
    <w:rsid w:val="00EF3D5A"/>
    <w:rsid w:val="00EF50B1"/>
    <w:rsid w:val="00EF5286"/>
    <w:rsid w:val="00F06674"/>
    <w:rsid w:val="00F0D5A9"/>
    <w:rsid w:val="00F1045D"/>
    <w:rsid w:val="00F21A8C"/>
    <w:rsid w:val="00F21F1D"/>
    <w:rsid w:val="00F261EF"/>
    <w:rsid w:val="00F27EDA"/>
    <w:rsid w:val="00F3127C"/>
    <w:rsid w:val="00F3338C"/>
    <w:rsid w:val="00F36AA4"/>
    <w:rsid w:val="00F41D72"/>
    <w:rsid w:val="00F42672"/>
    <w:rsid w:val="00F51758"/>
    <w:rsid w:val="00F54237"/>
    <w:rsid w:val="00F66EBC"/>
    <w:rsid w:val="00F67A67"/>
    <w:rsid w:val="00F67F9D"/>
    <w:rsid w:val="00F717D1"/>
    <w:rsid w:val="00F73D1A"/>
    <w:rsid w:val="00F75FD7"/>
    <w:rsid w:val="00F82BA5"/>
    <w:rsid w:val="00F83AAD"/>
    <w:rsid w:val="00F84444"/>
    <w:rsid w:val="00F84580"/>
    <w:rsid w:val="00F8483C"/>
    <w:rsid w:val="00F90304"/>
    <w:rsid w:val="00F9131D"/>
    <w:rsid w:val="00F94475"/>
    <w:rsid w:val="00F9509D"/>
    <w:rsid w:val="00FA7C98"/>
    <w:rsid w:val="00FB2C70"/>
    <w:rsid w:val="00FB3A95"/>
    <w:rsid w:val="00FB3FCF"/>
    <w:rsid w:val="00FB4DB2"/>
    <w:rsid w:val="00FC2CB3"/>
    <w:rsid w:val="00FC71B1"/>
    <w:rsid w:val="00FD17F5"/>
    <w:rsid w:val="00FE0937"/>
    <w:rsid w:val="00FE38FE"/>
    <w:rsid w:val="00FE4D38"/>
    <w:rsid w:val="00FF33B1"/>
    <w:rsid w:val="00FF36CD"/>
    <w:rsid w:val="00FF572E"/>
    <w:rsid w:val="01F4B476"/>
    <w:rsid w:val="02B3552D"/>
    <w:rsid w:val="04184F66"/>
    <w:rsid w:val="04A87E85"/>
    <w:rsid w:val="070326D1"/>
    <w:rsid w:val="0C6BB886"/>
    <w:rsid w:val="0D5D3CFF"/>
    <w:rsid w:val="18ADC5E9"/>
    <w:rsid w:val="1BBE680B"/>
    <w:rsid w:val="1E796BCC"/>
    <w:rsid w:val="1EAAEBBB"/>
    <w:rsid w:val="1F848D72"/>
    <w:rsid w:val="319D96B8"/>
    <w:rsid w:val="35E0418F"/>
    <w:rsid w:val="36BB23FC"/>
    <w:rsid w:val="3B38BC6D"/>
    <w:rsid w:val="3C6A4C8E"/>
    <w:rsid w:val="3C97238A"/>
    <w:rsid w:val="3D29D8E6"/>
    <w:rsid w:val="3F01D2F1"/>
    <w:rsid w:val="46894557"/>
    <w:rsid w:val="470EDE0F"/>
    <w:rsid w:val="480FEA62"/>
    <w:rsid w:val="4C3B7FED"/>
    <w:rsid w:val="4D886906"/>
    <w:rsid w:val="4F72EED9"/>
    <w:rsid w:val="51A91E5C"/>
    <w:rsid w:val="559F11DE"/>
    <w:rsid w:val="561D0422"/>
    <w:rsid w:val="5CE881E1"/>
    <w:rsid w:val="5E43C5FD"/>
    <w:rsid w:val="5E939FB9"/>
    <w:rsid w:val="6BA65FE0"/>
    <w:rsid w:val="6C56983D"/>
    <w:rsid w:val="6F1FC442"/>
    <w:rsid w:val="6F3AF0FE"/>
    <w:rsid w:val="6FC9D60F"/>
    <w:rsid w:val="71A943B2"/>
    <w:rsid w:val="73632C8A"/>
    <w:rsid w:val="740BAA32"/>
    <w:rsid w:val="74BD4B7D"/>
    <w:rsid w:val="776AAE38"/>
    <w:rsid w:val="7BBC50D9"/>
    <w:rsid w:val="7BFD0D61"/>
    <w:rsid w:val="7E61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2CE41"/>
  <w15:chartTrackingRefBased/>
  <w15:docId w15:val="{C82A424C-8E54-4E11-AF03-BDABF520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BFA"/>
  </w:style>
  <w:style w:type="paragraph" w:styleId="Heading1">
    <w:name w:val="heading 1"/>
    <w:basedOn w:val="Normal"/>
    <w:next w:val="Normal"/>
    <w:link w:val="Heading1Char"/>
    <w:uiPriority w:val="9"/>
    <w:qFormat/>
    <w:rsid w:val="00612B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6243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BC624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C624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C624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C6243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272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722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01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1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1D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1D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1D1D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5170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59"/>
    <w:rsid w:val="005D4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B3DA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111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1144"/>
  </w:style>
  <w:style w:type="paragraph" w:styleId="Footer">
    <w:name w:val="footer"/>
    <w:basedOn w:val="Normal"/>
    <w:link w:val="FooterChar"/>
    <w:uiPriority w:val="99"/>
    <w:unhideWhenUsed/>
    <w:rsid w:val="003111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1144"/>
  </w:style>
  <w:style w:type="paragraph" w:styleId="ListParagraph">
    <w:name w:val="List Paragraph"/>
    <w:basedOn w:val="Normal"/>
    <w:uiPriority w:val="34"/>
    <w:qFormat/>
    <w:rsid w:val="007D69A3"/>
    <w:pPr>
      <w:ind w:left="720"/>
      <w:contextualSpacing/>
    </w:pPr>
  </w:style>
  <w:style w:type="paragraph" w:customStyle="1" w:styleId="paragraph">
    <w:name w:val="paragraph"/>
    <w:basedOn w:val="Normal"/>
    <w:rsid w:val="00BA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A4353"/>
  </w:style>
  <w:style w:type="character" w:customStyle="1" w:styleId="eop">
    <w:name w:val="eop"/>
    <w:basedOn w:val="DefaultParagraphFont"/>
    <w:rsid w:val="00BA4353"/>
  </w:style>
  <w:style w:type="paragraph" w:styleId="PlainText">
    <w:name w:val="Plain Text"/>
    <w:basedOn w:val="Normal"/>
    <w:link w:val="PlainTextChar"/>
    <w:uiPriority w:val="99"/>
    <w:semiHidden/>
    <w:unhideWhenUsed/>
    <w:rsid w:val="009D366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D3666"/>
    <w:rPr>
      <w:rFonts w:ascii="Calibri" w:hAnsi="Calibri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612B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axinfobody">
    <w:name w:val="fax info body"/>
    <w:basedOn w:val="Normal"/>
    <w:rsid w:val="00952EFB"/>
    <w:pPr>
      <w:spacing w:after="0" w:line="240" w:lineRule="auto"/>
      <w:ind w:left="533"/>
    </w:pPr>
    <w:rPr>
      <w:rFonts w:ascii="Times New Roman" w:eastAsia="Times New Roman" w:hAnsi="Times New Roman" w:cs="Times New Roman"/>
      <w:sz w:val="24"/>
      <w:szCs w:val="20"/>
    </w:rPr>
  </w:style>
  <w:style w:type="paragraph" w:styleId="Revision">
    <w:name w:val="Revision"/>
    <w:hidden/>
    <w:uiPriority w:val="99"/>
    <w:semiHidden/>
    <w:rsid w:val="00AE21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3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6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4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image" Target="media/image4.png"/><Relationship Id="rId26" Type="http://schemas.openxmlformats.org/officeDocument/2006/relationships/image" Target="media/image12.jpeg"/><Relationship Id="rId3" Type="http://schemas.openxmlformats.org/officeDocument/2006/relationships/customXml" Target="../customXml/item3.xml"/><Relationship Id="rId21" Type="http://schemas.openxmlformats.org/officeDocument/2006/relationships/image" Target="media/image7.jpeg"/><Relationship Id="rId7" Type="http://schemas.openxmlformats.org/officeDocument/2006/relationships/settings" Target="settings.xml"/><Relationship Id="rId12" Type="http://schemas.openxmlformats.org/officeDocument/2006/relationships/hyperlink" Target="mailto:jredmon@rti.org" TargetMode="External"/><Relationship Id="rId17" Type="http://schemas.openxmlformats.org/officeDocument/2006/relationships/image" Target="media/image3.png"/><Relationship Id="rId25" Type="http://schemas.openxmlformats.org/officeDocument/2006/relationships/image" Target="media/image11.jpe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6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deluca@rti.org" TargetMode="External"/><Relationship Id="rId24" Type="http://schemas.openxmlformats.org/officeDocument/2006/relationships/image" Target="media/image10.jpeg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10" Type="http://schemas.openxmlformats.org/officeDocument/2006/relationships/endnotes" Target="endnotes.xml"/><Relationship Id="rId19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bf3b10b-b02c-42b2-836c-f15ea65ee3ba" xsi:nil="true"/>
    <lcf76f155ced4ddcb4097134ff3c332f xmlns="d3ff9092-1ff9-47f4-a15b-16bbbcbede5f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C14995D4141D43A68985ED2B0DA5A4" ma:contentTypeVersion="19" ma:contentTypeDescription="Create a new document." ma:contentTypeScope="" ma:versionID="4c4b981f6498740f8164f0db2bd9609f">
  <xsd:schema xmlns:xsd="http://www.w3.org/2001/XMLSchema" xmlns:xs="http://www.w3.org/2001/XMLSchema" xmlns:p="http://schemas.microsoft.com/office/2006/metadata/properties" xmlns:ns2="d3ff9092-1ff9-47f4-a15b-16bbbcbede5f" xmlns:ns3="1bf3b10b-b02c-42b2-836c-f15ea65ee3ba" targetNamespace="http://schemas.microsoft.com/office/2006/metadata/properties" ma:root="true" ma:fieldsID="5b325a37c15e660d0a49f0c89b66117c" ns2:_="" ns3:_="">
    <xsd:import namespace="d3ff9092-1ff9-47f4-a15b-16bbbcbede5f"/>
    <xsd:import namespace="1bf3b10b-b02c-42b2-836c-f15ea65ee3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ff9092-1ff9-47f4-a15b-16bbbcbede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b40f3a-84d0-4acf-ad34-a39173ff9c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3b10b-b02c-42b2-836c-f15ea65ee3b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d072520-9c2a-4446-8bf0-ebbb89fdf152}" ma:internalName="TaxCatchAll" ma:showField="CatchAllData" ma:web="1bf3b10b-b02c-42b2-836c-f15ea65ee3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2EE0C2-1AE5-467A-858E-7F07C352DB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8C5395-A06B-4FA6-9FAB-9CA9DF9A739D}">
  <ds:schemaRefs>
    <ds:schemaRef ds:uri="http://schemas.microsoft.com/office/2006/metadata/properties"/>
    <ds:schemaRef ds:uri="http://schemas.microsoft.com/office/infopath/2007/PartnerControls"/>
    <ds:schemaRef ds:uri="1bf3b10b-b02c-42b2-836c-f15ea65ee3ba"/>
    <ds:schemaRef ds:uri="d3ff9092-1ff9-47f4-a15b-16bbbcbede5f"/>
  </ds:schemaRefs>
</ds:datastoreItem>
</file>

<file path=customXml/itemProps3.xml><?xml version="1.0" encoding="utf-8"?>
<ds:datastoreItem xmlns:ds="http://schemas.openxmlformats.org/officeDocument/2006/customXml" ds:itemID="{EF2A2C96-CED3-49D0-9B89-ED796644094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5FEF1D-8B28-45AA-8C95-E6A27E9302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ff9092-1ff9-47f4-a15b-16bbbcbede5f"/>
    <ds:schemaRef ds:uri="1bf3b10b-b02c-42b2-836c-f15ea65ee3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Gering, Annie (Contractor)</cp:lastModifiedBy>
  <cp:revision>3</cp:revision>
  <dcterms:created xsi:type="dcterms:W3CDTF">2025-12-12T13:55:00Z</dcterms:created>
  <dcterms:modified xsi:type="dcterms:W3CDTF">2025-12-12T13:56:00Z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http://www.zotero.org/styles/environmental-science-and-technology</vt:lpwstr>
  </property>
  <property fmtid="{D5CDD505-2E9C-101B-9397-08002B2CF9AE}" pid="11" name="Mendeley Recent Style Name 4_1">
    <vt:lpwstr>Environmental Science &amp; Technology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http://www.zotero.org/styles/international-journal-of-hygiene-and-environmental-health</vt:lpwstr>
  </property>
  <property fmtid="{D5CDD505-2E9C-101B-9397-08002B2CF9AE}" pid="15" name="Mendeley Recent Style Name 6_1">
    <vt:lpwstr>International Journal of Hygiene and Environmental Health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http://www.zotero.org/styles/science-of-the-total-environment</vt:lpwstr>
  </property>
  <property fmtid="{D5CDD505-2E9C-101B-9397-08002B2CF9AE}" pid="21" name="Mendeley Recent Style Name 9_1">
    <vt:lpwstr>Science of the Total Environment</vt:lpwstr>
  </property>
  <property fmtid="{D5CDD505-2E9C-101B-9397-08002B2CF9AE}" pid="22" name="ContentTypeId">
    <vt:lpwstr>0x010100FDC14995D4141D43A68985ED2B0DA5A4</vt:lpwstr>
  </property>
  <property fmtid="{D5CDD505-2E9C-101B-9397-08002B2CF9AE}" pid="23" name="MediaServiceImageTags">
    <vt:lpwstr/>
  </property>
  <property fmtid="{D5CDD505-2E9C-101B-9397-08002B2CF9AE}" pid="24" name="docLang">
    <vt:lpwstr>en</vt:lpwstr>
  </property>
</Properties>
</file>